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85AED" w:rsidRPr="00D85AED" w:rsidRDefault="00D85AED" w:rsidP="00D85AED">
      <w:pPr>
        <w:shd w:val="clear" w:color="auto" w:fill="FFFFFF"/>
        <w:spacing w:after="0" w:line="240" w:lineRule="auto"/>
        <w:jc w:val="right"/>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lang w:eastAsia="es-AR"/>
        </w:rPr>
        <w:t xml:space="preserve">RESOLUCIÓN </w:t>
      </w:r>
      <w:proofErr w:type="spellStart"/>
      <w:r w:rsidRPr="00D85AED">
        <w:rPr>
          <w:rFonts w:ascii="Times New Roman" w:eastAsia="Times New Roman" w:hAnsi="Times New Roman" w:cs="Times New Roman"/>
          <w:b/>
          <w:bCs/>
          <w:color w:val="222222"/>
          <w:sz w:val="24"/>
          <w:szCs w:val="24"/>
          <w:lang w:eastAsia="es-AR"/>
        </w:rPr>
        <w:t>Nº</w:t>
      </w:r>
      <w:proofErr w:type="spellEnd"/>
      <w:r w:rsidRPr="00D85AED">
        <w:rPr>
          <w:rFonts w:ascii="Times New Roman" w:eastAsia="Times New Roman" w:hAnsi="Times New Roman" w:cs="Times New Roman"/>
          <w:b/>
          <w:bCs/>
          <w:color w:val="222222"/>
          <w:sz w:val="24"/>
          <w:szCs w:val="24"/>
          <w:lang w:eastAsia="es-AR"/>
        </w:rPr>
        <w:t>:   531-SEAyDS-19</w:t>
      </w:r>
    </w:p>
    <w:p w:rsidR="00D85AED" w:rsidRPr="00D85AED" w:rsidRDefault="00D85AED" w:rsidP="00D85AED">
      <w:pPr>
        <w:shd w:val="clear" w:color="auto" w:fill="FFFFFF"/>
        <w:spacing w:after="0" w:line="240" w:lineRule="auto"/>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lang w:eastAsia="es-AR"/>
        </w:rPr>
        <w:t>        </w:t>
      </w:r>
    </w:p>
    <w:p w:rsidR="00D85AED" w:rsidRPr="00D85AED" w:rsidRDefault="00D85AED" w:rsidP="00D85AED">
      <w:pPr>
        <w:shd w:val="clear" w:color="auto" w:fill="FFFFFF"/>
        <w:spacing w:after="0" w:line="240" w:lineRule="auto"/>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lang w:eastAsia="es-AR"/>
        </w:rPr>
        <w:t xml:space="preserve">                                                                       SAN JUAN, 06 de </w:t>
      </w:r>
      <w:proofErr w:type="gramStart"/>
      <w:r w:rsidRPr="00D85AED">
        <w:rPr>
          <w:rFonts w:ascii="Times New Roman" w:eastAsia="Times New Roman" w:hAnsi="Times New Roman" w:cs="Times New Roman"/>
          <w:b/>
          <w:bCs/>
          <w:color w:val="222222"/>
          <w:sz w:val="24"/>
          <w:szCs w:val="24"/>
          <w:lang w:eastAsia="es-AR"/>
        </w:rPr>
        <w:t>Mayo</w:t>
      </w:r>
      <w:proofErr w:type="gramEnd"/>
      <w:r w:rsidRPr="00D85AED">
        <w:rPr>
          <w:rFonts w:ascii="Times New Roman" w:eastAsia="Times New Roman" w:hAnsi="Times New Roman" w:cs="Times New Roman"/>
          <w:b/>
          <w:bCs/>
          <w:color w:val="222222"/>
          <w:sz w:val="24"/>
          <w:szCs w:val="24"/>
          <w:lang w:eastAsia="es-AR"/>
        </w:rPr>
        <w:t xml:space="preserve"> de 2019</w:t>
      </w:r>
    </w:p>
    <w:p w:rsidR="00D85AED" w:rsidRPr="00D85AED" w:rsidRDefault="00D85AED" w:rsidP="00D85AED">
      <w:pPr>
        <w:shd w:val="clear" w:color="auto" w:fill="FFFFFF"/>
        <w:spacing w:after="0" w:line="240" w:lineRule="auto"/>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lang w:eastAsia="es-AR"/>
        </w:rPr>
        <w:t> </w:t>
      </w:r>
    </w:p>
    <w:p w:rsidR="00D85AED" w:rsidRPr="00D85AED" w:rsidRDefault="00D85AED" w:rsidP="00D85AED">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lang w:eastAsia="es-AR"/>
        </w:rPr>
        <w:t>VISTO:</w:t>
      </w:r>
    </w:p>
    <w:p w:rsidR="00D85AED" w:rsidRPr="00D85AED" w:rsidRDefault="00D85AED" w:rsidP="00D85AED">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 xml:space="preserve">El expediente </w:t>
      </w:r>
      <w:proofErr w:type="spellStart"/>
      <w:r w:rsidRPr="00D85AED">
        <w:rPr>
          <w:rFonts w:ascii="Times New Roman" w:eastAsia="Times New Roman" w:hAnsi="Times New Roman" w:cs="Times New Roman"/>
          <w:color w:val="222222"/>
          <w:sz w:val="24"/>
          <w:szCs w:val="24"/>
          <w:lang w:eastAsia="es-AR"/>
        </w:rPr>
        <w:t>N°</w:t>
      </w:r>
      <w:proofErr w:type="spellEnd"/>
      <w:r w:rsidRPr="00D85AED">
        <w:rPr>
          <w:rFonts w:ascii="Times New Roman" w:eastAsia="Times New Roman" w:hAnsi="Times New Roman" w:cs="Times New Roman"/>
          <w:color w:val="222222"/>
          <w:sz w:val="24"/>
          <w:szCs w:val="24"/>
          <w:lang w:eastAsia="es-AR"/>
        </w:rPr>
        <w:t xml:space="preserve"> 1300</w:t>
      </w:r>
      <w:bookmarkStart w:id="0" w:name="_GoBack"/>
      <w:bookmarkEnd w:id="0"/>
      <w:r w:rsidRPr="00D85AED">
        <w:rPr>
          <w:rFonts w:ascii="Times New Roman" w:eastAsia="Times New Roman" w:hAnsi="Times New Roman" w:cs="Times New Roman"/>
          <w:color w:val="222222"/>
          <w:sz w:val="24"/>
          <w:szCs w:val="24"/>
          <w:lang w:eastAsia="es-AR"/>
        </w:rPr>
        <w:t xml:space="preserve">-1433-2017 el registro de esta Secretaría de Estado de Ambiente y Desarrollo Sustentable; </w:t>
      </w:r>
      <w:proofErr w:type="gramStart"/>
      <w:r w:rsidRPr="00D85AED">
        <w:rPr>
          <w:rFonts w:ascii="Times New Roman" w:eastAsia="Times New Roman" w:hAnsi="Times New Roman" w:cs="Times New Roman"/>
          <w:color w:val="222222"/>
          <w:sz w:val="24"/>
          <w:szCs w:val="24"/>
          <w:lang w:eastAsia="es-AR"/>
        </w:rPr>
        <w:t xml:space="preserve">Ley  </w:t>
      </w:r>
      <w:proofErr w:type="spellStart"/>
      <w:r w:rsidRPr="00D85AED">
        <w:rPr>
          <w:rFonts w:ascii="Times New Roman" w:eastAsia="Times New Roman" w:hAnsi="Times New Roman" w:cs="Times New Roman"/>
          <w:color w:val="222222"/>
          <w:sz w:val="24"/>
          <w:szCs w:val="24"/>
          <w:lang w:eastAsia="es-AR"/>
        </w:rPr>
        <w:t>Nº</w:t>
      </w:r>
      <w:proofErr w:type="spellEnd"/>
      <w:proofErr w:type="gramEnd"/>
      <w:r w:rsidRPr="00D85AED">
        <w:rPr>
          <w:rFonts w:ascii="Times New Roman" w:eastAsia="Times New Roman" w:hAnsi="Times New Roman" w:cs="Times New Roman"/>
          <w:color w:val="222222"/>
          <w:sz w:val="24"/>
          <w:szCs w:val="24"/>
          <w:lang w:eastAsia="es-AR"/>
        </w:rPr>
        <w:t xml:space="preserve"> 24.051, Ley </w:t>
      </w:r>
      <w:proofErr w:type="spellStart"/>
      <w:r w:rsidRPr="00D85AED">
        <w:rPr>
          <w:rFonts w:ascii="Times New Roman" w:eastAsia="Times New Roman" w:hAnsi="Times New Roman" w:cs="Times New Roman"/>
          <w:color w:val="222222"/>
          <w:sz w:val="24"/>
          <w:szCs w:val="24"/>
          <w:lang w:eastAsia="es-AR"/>
        </w:rPr>
        <w:t>Nº</w:t>
      </w:r>
      <w:proofErr w:type="spellEnd"/>
      <w:r w:rsidRPr="00D85AED">
        <w:rPr>
          <w:rFonts w:ascii="Times New Roman" w:eastAsia="Times New Roman" w:hAnsi="Times New Roman" w:cs="Times New Roman"/>
          <w:color w:val="222222"/>
          <w:sz w:val="24"/>
          <w:szCs w:val="24"/>
          <w:lang w:eastAsia="es-AR"/>
        </w:rPr>
        <w:t xml:space="preserve"> 522-L, Decreto Reglamentario </w:t>
      </w:r>
      <w:proofErr w:type="spellStart"/>
      <w:r w:rsidRPr="00D85AED">
        <w:rPr>
          <w:rFonts w:ascii="Times New Roman" w:eastAsia="Times New Roman" w:hAnsi="Times New Roman" w:cs="Times New Roman"/>
          <w:color w:val="222222"/>
          <w:sz w:val="24"/>
          <w:szCs w:val="24"/>
          <w:lang w:eastAsia="es-AR"/>
        </w:rPr>
        <w:t>Nº</w:t>
      </w:r>
      <w:proofErr w:type="spellEnd"/>
      <w:r w:rsidRPr="00D85AED">
        <w:rPr>
          <w:rFonts w:ascii="Times New Roman" w:eastAsia="Times New Roman" w:hAnsi="Times New Roman" w:cs="Times New Roman"/>
          <w:color w:val="222222"/>
          <w:sz w:val="24"/>
          <w:szCs w:val="24"/>
          <w:lang w:eastAsia="es-AR"/>
        </w:rPr>
        <w:t xml:space="preserve"> 1211/07 y Resolución </w:t>
      </w:r>
      <w:proofErr w:type="spellStart"/>
      <w:r w:rsidRPr="00D85AED">
        <w:rPr>
          <w:rFonts w:ascii="Times New Roman" w:eastAsia="Times New Roman" w:hAnsi="Times New Roman" w:cs="Times New Roman"/>
          <w:color w:val="222222"/>
          <w:sz w:val="24"/>
          <w:szCs w:val="24"/>
          <w:lang w:eastAsia="es-AR"/>
        </w:rPr>
        <w:t>Nº</w:t>
      </w:r>
      <w:proofErr w:type="spellEnd"/>
      <w:r w:rsidRPr="00D85AED">
        <w:rPr>
          <w:rFonts w:ascii="Times New Roman" w:eastAsia="Times New Roman" w:hAnsi="Times New Roman" w:cs="Times New Roman"/>
          <w:color w:val="222222"/>
          <w:sz w:val="24"/>
          <w:szCs w:val="24"/>
          <w:lang w:eastAsia="es-AR"/>
        </w:rPr>
        <w:t xml:space="preserve"> 986-SEAyDS-2018; y,</w:t>
      </w:r>
    </w:p>
    <w:p w:rsidR="00D85AED" w:rsidRPr="00D85AED" w:rsidRDefault="00D85AED" w:rsidP="00D85AED">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 </w:t>
      </w:r>
    </w:p>
    <w:p w:rsidR="00D85AED" w:rsidRPr="00D85AED" w:rsidRDefault="00D85AED" w:rsidP="00D85AED">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lang w:eastAsia="es-AR"/>
        </w:rPr>
        <w:t>CONSIDERANDO:</w:t>
      </w:r>
    </w:p>
    <w:p w:rsidR="00D85AED" w:rsidRPr="00D85AED" w:rsidRDefault="00D85AED" w:rsidP="00D85AED">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 xml:space="preserve">Que, en las presentes actuaciones, la Jefa de División de Evaluación de Impacto Ambiental, solicita modificar la Resolución </w:t>
      </w:r>
      <w:proofErr w:type="spellStart"/>
      <w:r w:rsidRPr="00D85AED">
        <w:rPr>
          <w:rFonts w:ascii="Times New Roman" w:eastAsia="Times New Roman" w:hAnsi="Times New Roman" w:cs="Times New Roman"/>
          <w:color w:val="222222"/>
          <w:sz w:val="24"/>
          <w:szCs w:val="24"/>
          <w:lang w:eastAsia="es-AR"/>
        </w:rPr>
        <w:t>Nº</w:t>
      </w:r>
      <w:proofErr w:type="spellEnd"/>
      <w:r w:rsidRPr="00D85AED">
        <w:rPr>
          <w:rFonts w:ascii="Times New Roman" w:eastAsia="Times New Roman" w:hAnsi="Times New Roman" w:cs="Times New Roman"/>
          <w:color w:val="222222"/>
          <w:sz w:val="24"/>
          <w:szCs w:val="24"/>
          <w:lang w:eastAsia="es-AR"/>
        </w:rPr>
        <w:t xml:space="preserve"> 986-SEAyDS-2018, por la cual se dejó sin efecto la Resolución </w:t>
      </w:r>
      <w:proofErr w:type="spellStart"/>
      <w:r w:rsidRPr="00D85AED">
        <w:rPr>
          <w:rFonts w:ascii="Times New Roman" w:eastAsia="Times New Roman" w:hAnsi="Times New Roman" w:cs="Times New Roman"/>
          <w:color w:val="222222"/>
          <w:sz w:val="24"/>
          <w:szCs w:val="24"/>
          <w:lang w:eastAsia="es-AR"/>
        </w:rPr>
        <w:t>Nº</w:t>
      </w:r>
      <w:proofErr w:type="spellEnd"/>
      <w:r w:rsidRPr="00D85AED">
        <w:rPr>
          <w:rFonts w:ascii="Times New Roman" w:eastAsia="Times New Roman" w:hAnsi="Times New Roman" w:cs="Times New Roman"/>
          <w:color w:val="222222"/>
          <w:sz w:val="24"/>
          <w:szCs w:val="24"/>
          <w:lang w:eastAsia="es-AR"/>
        </w:rPr>
        <w:t xml:space="preserve"> 0626-MOPSPyMA-2001, y se establece la creación del Registro de Consultores y Centros de Investigación, en el ámbito de la Dirección de Gestión Ambiental, de la Subsecretaria de Desarrollo Sustentable, dependiente de la Secretaria de Estado de Ambiente y Desarrollo Sustentable.</w:t>
      </w:r>
    </w:p>
    <w:p w:rsidR="00D85AED" w:rsidRPr="00D85AED" w:rsidRDefault="00D85AED" w:rsidP="00D85AED">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Que las modificaciones solicitadas se basan en la necesidad de corregir errores advertidos, unificar terminología y formato, eliminar información irrelevante.</w:t>
      </w:r>
    </w:p>
    <w:p w:rsidR="00D85AED" w:rsidRPr="00D85AED" w:rsidRDefault="00D85AED" w:rsidP="00D85AED">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Que, deberá modificarse entonces el Anexo I de la mencionada Resolución.</w:t>
      </w:r>
    </w:p>
    <w:p w:rsidR="00D85AED" w:rsidRPr="00D85AED" w:rsidRDefault="00D85AED" w:rsidP="00D85AED">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Que ha intervenido Asesoría Letrada de la Secretaría de Estado de Ambiente y Desarrollo Sustentable.</w:t>
      </w:r>
    </w:p>
    <w:p w:rsidR="00D85AED" w:rsidRPr="00D85AED" w:rsidRDefault="00D85AED" w:rsidP="00D85AED">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lang w:eastAsia="es-AR"/>
        </w:rPr>
        <w:t>POR ELLO;</w:t>
      </w:r>
    </w:p>
    <w:p w:rsidR="00D85AED" w:rsidRPr="00D85AED" w:rsidRDefault="00D85AED" w:rsidP="00D85AED">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 </w:t>
      </w:r>
    </w:p>
    <w:p w:rsidR="00D85AED" w:rsidRPr="00D85AED" w:rsidRDefault="00D85AED" w:rsidP="00D85AED">
      <w:pPr>
        <w:shd w:val="clear" w:color="auto" w:fill="FFFFFF"/>
        <w:spacing w:after="0" w:line="240" w:lineRule="auto"/>
        <w:jc w:val="center"/>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lang w:eastAsia="es-AR"/>
        </w:rPr>
        <w:t>EL SECRETARIO DE ESTADO DE AMBIENTE</w:t>
      </w:r>
    </w:p>
    <w:p w:rsidR="00D85AED" w:rsidRPr="00D85AED" w:rsidRDefault="00D85AED" w:rsidP="00D85AED">
      <w:pPr>
        <w:shd w:val="clear" w:color="auto" w:fill="FFFFFF"/>
        <w:spacing w:after="0" w:line="240" w:lineRule="auto"/>
        <w:jc w:val="center"/>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lang w:eastAsia="es-AR"/>
        </w:rPr>
        <w:t>Y DESARROLLO SUSTENTABLE</w:t>
      </w:r>
    </w:p>
    <w:p w:rsidR="00D85AED" w:rsidRPr="00D85AED" w:rsidRDefault="00D85AED" w:rsidP="00D85AED">
      <w:pPr>
        <w:shd w:val="clear" w:color="auto" w:fill="FFFFFF"/>
        <w:spacing w:after="0" w:line="240" w:lineRule="auto"/>
        <w:jc w:val="center"/>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lang w:eastAsia="es-AR"/>
        </w:rPr>
        <w:t>R E S U E L V E:</w:t>
      </w:r>
    </w:p>
    <w:p w:rsidR="00D85AED" w:rsidRPr="00D85AED" w:rsidRDefault="00D85AED" w:rsidP="00D85AED">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 </w:t>
      </w:r>
    </w:p>
    <w:p w:rsidR="00D85AED" w:rsidRPr="00D85AED" w:rsidRDefault="00D85AED" w:rsidP="00D85AED">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lang w:eastAsia="es-AR"/>
        </w:rPr>
        <w:t xml:space="preserve">ARTICULO 1º: </w:t>
      </w:r>
      <w:proofErr w:type="gramStart"/>
      <w:r w:rsidRPr="00D85AED">
        <w:rPr>
          <w:rFonts w:ascii="Times New Roman" w:eastAsia="Times New Roman" w:hAnsi="Times New Roman" w:cs="Times New Roman"/>
          <w:b/>
          <w:bCs/>
          <w:color w:val="222222"/>
          <w:sz w:val="24"/>
          <w:szCs w:val="24"/>
          <w:lang w:eastAsia="es-AR"/>
        </w:rPr>
        <w:t>MODIFÍQUESE  </w:t>
      </w:r>
      <w:r w:rsidRPr="00D85AED">
        <w:rPr>
          <w:rFonts w:ascii="Times New Roman" w:eastAsia="Times New Roman" w:hAnsi="Times New Roman" w:cs="Times New Roman"/>
          <w:color w:val="222222"/>
          <w:sz w:val="24"/>
          <w:szCs w:val="24"/>
          <w:lang w:eastAsia="es-AR"/>
        </w:rPr>
        <w:t>el</w:t>
      </w:r>
      <w:proofErr w:type="gramEnd"/>
      <w:r w:rsidRPr="00D85AED">
        <w:rPr>
          <w:rFonts w:ascii="Times New Roman" w:eastAsia="Times New Roman" w:hAnsi="Times New Roman" w:cs="Times New Roman"/>
          <w:color w:val="222222"/>
          <w:sz w:val="24"/>
          <w:szCs w:val="24"/>
          <w:lang w:eastAsia="es-AR"/>
        </w:rPr>
        <w:t xml:space="preserve"> Anexo I de</w:t>
      </w:r>
      <w:r w:rsidRPr="00D85AED">
        <w:rPr>
          <w:rFonts w:ascii="Times New Roman" w:eastAsia="Times New Roman" w:hAnsi="Times New Roman" w:cs="Times New Roman"/>
          <w:b/>
          <w:bCs/>
          <w:color w:val="222222"/>
          <w:sz w:val="24"/>
          <w:szCs w:val="24"/>
          <w:lang w:eastAsia="es-AR"/>
        </w:rPr>
        <w:t> </w:t>
      </w:r>
      <w:r w:rsidRPr="00D85AED">
        <w:rPr>
          <w:rFonts w:ascii="Times New Roman" w:eastAsia="Times New Roman" w:hAnsi="Times New Roman" w:cs="Times New Roman"/>
          <w:color w:val="222222"/>
          <w:sz w:val="24"/>
          <w:szCs w:val="24"/>
          <w:lang w:eastAsia="es-AR"/>
        </w:rPr>
        <w:t xml:space="preserve">la Resolución </w:t>
      </w:r>
      <w:proofErr w:type="spellStart"/>
      <w:r w:rsidRPr="00D85AED">
        <w:rPr>
          <w:rFonts w:ascii="Times New Roman" w:eastAsia="Times New Roman" w:hAnsi="Times New Roman" w:cs="Times New Roman"/>
          <w:color w:val="222222"/>
          <w:sz w:val="24"/>
          <w:szCs w:val="24"/>
          <w:lang w:eastAsia="es-AR"/>
        </w:rPr>
        <w:t>Nº</w:t>
      </w:r>
      <w:proofErr w:type="spellEnd"/>
      <w:r w:rsidRPr="00D85AED">
        <w:rPr>
          <w:rFonts w:ascii="Times New Roman" w:eastAsia="Times New Roman" w:hAnsi="Times New Roman" w:cs="Times New Roman"/>
          <w:color w:val="222222"/>
          <w:sz w:val="24"/>
          <w:szCs w:val="24"/>
          <w:lang w:eastAsia="es-AR"/>
        </w:rPr>
        <w:t xml:space="preserve"> 986-SEAyDS-2018, la que quedara redactada, conforme el Anexo I de la presente Resolución, en un todo de acuerdo a lo expresado en los considerandos enunciados en la presente y a lo establecido en la legislación vigente</w:t>
      </w:r>
      <w:r w:rsidRPr="00D85AED">
        <w:rPr>
          <w:rFonts w:ascii="Times New Roman" w:eastAsia="Times New Roman" w:hAnsi="Times New Roman" w:cs="Times New Roman"/>
          <w:b/>
          <w:bCs/>
          <w:color w:val="222222"/>
          <w:sz w:val="24"/>
          <w:szCs w:val="24"/>
          <w:lang w:eastAsia="es-AR"/>
        </w:rPr>
        <w:t>.</w:t>
      </w:r>
    </w:p>
    <w:p w:rsidR="00D85AED" w:rsidRPr="00D85AED" w:rsidRDefault="00D85AED" w:rsidP="00D85AED">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lang w:eastAsia="es-AR"/>
        </w:rPr>
        <w:t> </w:t>
      </w:r>
    </w:p>
    <w:p w:rsidR="00D85AED" w:rsidRPr="00D85AED" w:rsidRDefault="00D85AED" w:rsidP="00D85AED">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lang w:eastAsia="es-AR"/>
        </w:rPr>
        <w:t>ARTICULO 2º: TÉNGASE </w:t>
      </w:r>
      <w:r w:rsidRPr="00D85AED">
        <w:rPr>
          <w:rFonts w:ascii="Times New Roman" w:eastAsia="Times New Roman" w:hAnsi="Times New Roman" w:cs="Times New Roman"/>
          <w:color w:val="222222"/>
          <w:sz w:val="24"/>
          <w:szCs w:val="24"/>
          <w:lang w:eastAsia="es-AR"/>
        </w:rPr>
        <w:t>por Resolución de la Secretaría de Estado de Ambiente y Desarrollo Sustentable. Publicar en Boletín Oficial. Cumplido, Archívese. BH</w:t>
      </w:r>
    </w:p>
    <w:p w:rsidR="00D85AED" w:rsidRPr="00D85AED" w:rsidRDefault="00D85AED" w:rsidP="00D85AED">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lang w:eastAsia="es-AR"/>
        </w:rPr>
        <w:t> </w:t>
      </w:r>
    </w:p>
    <w:p w:rsidR="00D85AED" w:rsidRPr="00D85AED" w:rsidRDefault="00D85AED" w:rsidP="00D85AED">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lang w:eastAsia="es-AR"/>
        </w:rPr>
        <w:t> </w:t>
      </w:r>
    </w:p>
    <w:p w:rsidR="00D85AED" w:rsidRPr="00D85AED" w:rsidRDefault="00D85AED" w:rsidP="00D85AED">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 </w:t>
      </w:r>
    </w:p>
    <w:p w:rsidR="00D85AED" w:rsidRDefault="00D85AED" w:rsidP="00D85AED">
      <w:pPr>
        <w:shd w:val="clear" w:color="auto" w:fill="FFFFFF"/>
        <w:spacing w:after="0" w:line="240" w:lineRule="auto"/>
        <w:jc w:val="center"/>
        <w:rPr>
          <w:rFonts w:ascii="Times New Roman" w:eastAsia="Times New Roman" w:hAnsi="Times New Roman" w:cs="Times New Roman"/>
          <w:color w:val="222222"/>
          <w:sz w:val="24"/>
          <w:szCs w:val="24"/>
          <w:lang w:eastAsia="es-AR"/>
        </w:rPr>
      </w:pPr>
    </w:p>
    <w:p w:rsidR="00D85AED" w:rsidRDefault="00D85AED" w:rsidP="00D85AED">
      <w:pPr>
        <w:shd w:val="clear" w:color="auto" w:fill="FFFFFF"/>
        <w:spacing w:after="0" w:line="240" w:lineRule="auto"/>
        <w:jc w:val="center"/>
        <w:rPr>
          <w:rFonts w:ascii="Times New Roman" w:eastAsia="Times New Roman" w:hAnsi="Times New Roman" w:cs="Times New Roman"/>
          <w:color w:val="222222"/>
          <w:sz w:val="24"/>
          <w:szCs w:val="24"/>
          <w:lang w:eastAsia="es-AR"/>
        </w:rPr>
      </w:pPr>
    </w:p>
    <w:p w:rsidR="00D85AED" w:rsidRDefault="00D85AED" w:rsidP="00D85AED">
      <w:pPr>
        <w:shd w:val="clear" w:color="auto" w:fill="FFFFFF"/>
        <w:spacing w:after="0" w:line="240" w:lineRule="auto"/>
        <w:jc w:val="center"/>
        <w:rPr>
          <w:rFonts w:ascii="Times New Roman" w:eastAsia="Times New Roman" w:hAnsi="Times New Roman" w:cs="Times New Roman"/>
          <w:color w:val="222222"/>
          <w:sz w:val="24"/>
          <w:szCs w:val="24"/>
          <w:lang w:eastAsia="es-AR"/>
        </w:rPr>
      </w:pPr>
    </w:p>
    <w:p w:rsidR="00D85AED" w:rsidRDefault="00D85AED" w:rsidP="00D85AED">
      <w:pPr>
        <w:shd w:val="clear" w:color="auto" w:fill="FFFFFF"/>
        <w:spacing w:after="0" w:line="240" w:lineRule="auto"/>
        <w:jc w:val="center"/>
        <w:rPr>
          <w:rFonts w:ascii="Times New Roman" w:eastAsia="Times New Roman" w:hAnsi="Times New Roman" w:cs="Times New Roman"/>
          <w:color w:val="222222"/>
          <w:sz w:val="24"/>
          <w:szCs w:val="24"/>
          <w:lang w:eastAsia="es-AR"/>
        </w:rPr>
      </w:pPr>
    </w:p>
    <w:p w:rsidR="00D85AED" w:rsidRDefault="00D85AED" w:rsidP="00D85AED">
      <w:pPr>
        <w:shd w:val="clear" w:color="auto" w:fill="FFFFFF"/>
        <w:spacing w:after="0" w:line="240" w:lineRule="auto"/>
        <w:jc w:val="center"/>
        <w:rPr>
          <w:rFonts w:ascii="Times New Roman" w:eastAsia="Times New Roman" w:hAnsi="Times New Roman" w:cs="Times New Roman"/>
          <w:color w:val="222222"/>
          <w:sz w:val="24"/>
          <w:szCs w:val="24"/>
          <w:lang w:eastAsia="es-AR"/>
        </w:rPr>
      </w:pPr>
    </w:p>
    <w:p w:rsidR="00D85AED" w:rsidRDefault="00D85AED" w:rsidP="00D85AED">
      <w:pPr>
        <w:shd w:val="clear" w:color="auto" w:fill="FFFFFF"/>
        <w:spacing w:after="0" w:line="240" w:lineRule="auto"/>
        <w:jc w:val="center"/>
        <w:rPr>
          <w:rFonts w:ascii="Times New Roman" w:eastAsia="Times New Roman" w:hAnsi="Times New Roman" w:cs="Times New Roman"/>
          <w:color w:val="222222"/>
          <w:sz w:val="24"/>
          <w:szCs w:val="24"/>
          <w:lang w:eastAsia="es-AR"/>
        </w:rPr>
      </w:pPr>
    </w:p>
    <w:p w:rsidR="00D85AED" w:rsidRDefault="00D85AED" w:rsidP="00D85AED">
      <w:pPr>
        <w:shd w:val="clear" w:color="auto" w:fill="FFFFFF"/>
        <w:spacing w:after="0" w:line="240" w:lineRule="auto"/>
        <w:jc w:val="center"/>
        <w:rPr>
          <w:rFonts w:ascii="Times New Roman" w:eastAsia="Times New Roman" w:hAnsi="Times New Roman" w:cs="Times New Roman"/>
          <w:color w:val="222222"/>
          <w:sz w:val="24"/>
          <w:szCs w:val="24"/>
          <w:lang w:eastAsia="es-AR"/>
        </w:rPr>
      </w:pPr>
    </w:p>
    <w:p w:rsidR="00D85AED" w:rsidRDefault="00D85AED" w:rsidP="00D85AED">
      <w:pPr>
        <w:shd w:val="clear" w:color="auto" w:fill="FFFFFF"/>
        <w:spacing w:after="0" w:line="240" w:lineRule="auto"/>
        <w:jc w:val="center"/>
        <w:rPr>
          <w:rFonts w:ascii="Times New Roman" w:eastAsia="Times New Roman" w:hAnsi="Times New Roman" w:cs="Times New Roman"/>
          <w:color w:val="222222"/>
          <w:sz w:val="24"/>
          <w:szCs w:val="24"/>
          <w:lang w:eastAsia="es-AR"/>
        </w:rPr>
      </w:pPr>
    </w:p>
    <w:p w:rsidR="00D85AED" w:rsidRDefault="00D85AED" w:rsidP="00D85AED">
      <w:pPr>
        <w:shd w:val="clear" w:color="auto" w:fill="FFFFFF"/>
        <w:spacing w:after="0" w:line="240" w:lineRule="auto"/>
        <w:jc w:val="center"/>
        <w:rPr>
          <w:rFonts w:ascii="Times New Roman" w:eastAsia="Times New Roman" w:hAnsi="Times New Roman" w:cs="Times New Roman"/>
          <w:color w:val="222222"/>
          <w:sz w:val="24"/>
          <w:szCs w:val="24"/>
          <w:lang w:eastAsia="es-AR"/>
        </w:rPr>
      </w:pPr>
    </w:p>
    <w:p w:rsidR="00D85AED" w:rsidRPr="00D85AED" w:rsidRDefault="00D85AED" w:rsidP="00D85AED">
      <w:pPr>
        <w:shd w:val="clear" w:color="auto" w:fill="FFFFFF"/>
        <w:spacing w:after="0" w:line="240" w:lineRule="auto"/>
        <w:jc w:val="center"/>
        <w:rPr>
          <w:rFonts w:ascii="Times New Roman" w:eastAsia="Times New Roman" w:hAnsi="Times New Roman" w:cs="Times New Roman"/>
          <w:color w:val="222222"/>
          <w:sz w:val="24"/>
          <w:szCs w:val="24"/>
          <w:lang w:eastAsia="es-AR"/>
        </w:rPr>
      </w:pPr>
    </w:p>
    <w:p w:rsidR="00D85AED" w:rsidRPr="00D85AED" w:rsidRDefault="00D85AED" w:rsidP="00D85AED">
      <w:pPr>
        <w:shd w:val="clear" w:color="auto" w:fill="FFFFFF"/>
        <w:spacing w:after="0" w:line="240" w:lineRule="auto"/>
        <w:jc w:val="center"/>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000000"/>
          <w:sz w:val="16"/>
          <w:szCs w:val="16"/>
          <w:lang w:eastAsia="es-AR"/>
        </w:rPr>
        <w:lastRenderedPageBreak/>
        <w:t>SECRETARÍA DE ESTADO DE AMBIENTE</w:t>
      </w:r>
    </w:p>
    <w:p w:rsidR="00D85AED" w:rsidRPr="00D85AED" w:rsidRDefault="00D85AED" w:rsidP="00D85AED">
      <w:pPr>
        <w:shd w:val="clear" w:color="auto" w:fill="FFFFFF"/>
        <w:spacing w:after="0" w:line="240" w:lineRule="auto"/>
        <w:jc w:val="center"/>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000000"/>
          <w:sz w:val="16"/>
          <w:szCs w:val="16"/>
          <w:lang w:eastAsia="es-AR"/>
        </w:rPr>
        <w:t>Y DESARROLLO SUSTENTABLE</w:t>
      </w:r>
    </w:p>
    <w:p w:rsidR="00D85AED" w:rsidRPr="00D85AED" w:rsidRDefault="00D85AED" w:rsidP="00D85AED">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 </w:t>
      </w:r>
    </w:p>
    <w:p w:rsidR="00D85AED" w:rsidRPr="00D85AED" w:rsidRDefault="00D85AED" w:rsidP="00D85AED">
      <w:pPr>
        <w:shd w:val="clear" w:color="auto" w:fill="FFFFFF"/>
        <w:spacing w:after="0" w:line="240" w:lineRule="auto"/>
        <w:jc w:val="right"/>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                                               </w:t>
      </w:r>
      <w:r w:rsidRPr="00D85AED">
        <w:rPr>
          <w:rFonts w:ascii="Times New Roman" w:eastAsia="Times New Roman" w:hAnsi="Times New Roman" w:cs="Times New Roman"/>
          <w:b/>
          <w:bCs/>
          <w:color w:val="222222"/>
          <w:sz w:val="24"/>
          <w:szCs w:val="24"/>
          <w:lang w:eastAsia="es-AR"/>
        </w:rPr>
        <w:t xml:space="preserve">RESOLUCIÓN </w:t>
      </w:r>
      <w:proofErr w:type="spellStart"/>
      <w:r w:rsidRPr="00D85AED">
        <w:rPr>
          <w:rFonts w:ascii="Times New Roman" w:eastAsia="Times New Roman" w:hAnsi="Times New Roman" w:cs="Times New Roman"/>
          <w:b/>
          <w:bCs/>
          <w:color w:val="222222"/>
          <w:sz w:val="24"/>
          <w:szCs w:val="24"/>
          <w:lang w:eastAsia="es-AR"/>
        </w:rPr>
        <w:t>N°</w:t>
      </w:r>
      <w:proofErr w:type="spellEnd"/>
      <w:r w:rsidRPr="00D85AED">
        <w:rPr>
          <w:rFonts w:ascii="Times New Roman" w:eastAsia="Times New Roman" w:hAnsi="Times New Roman" w:cs="Times New Roman"/>
          <w:b/>
          <w:bCs/>
          <w:color w:val="222222"/>
          <w:sz w:val="24"/>
          <w:szCs w:val="24"/>
          <w:lang w:eastAsia="es-AR"/>
        </w:rPr>
        <w:t>                        531 –</w:t>
      </w:r>
      <w:proofErr w:type="spellStart"/>
      <w:r w:rsidRPr="00D85AED">
        <w:rPr>
          <w:rFonts w:ascii="Times New Roman" w:eastAsia="Times New Roman" w:hAnsi="Times New Roman" w:cs="Times New Roman"/>
          <w:b/>
          <w:bCs/>
          <w:color w:val="222222"/>
          <w:sz w:val="24"/>
          <w:szCs w:val="24"/>
          <w:lang w:eastAsia="es-AR"/>
        </w:rPr>
        <w:t>SEAyDS</w:t>
      </w:r>
      <w:proofErr w:type="spellEnd"/>
      <w:r w:rsidRPr="00D85AED">
        <w:rPr>
          <w:rFonts w:ascii="Times New Roman" w:eastAsia="Times New Roman" w:hAnsi="Times New Roman" w:cs="Times New Roman"/>
          <w:b/>
          <w:bCs/>
          <w:color w:val="222222"/>
          <w:sz w:val="24"/>
          <w:szCs w:val="24"/>
          <w:lang w:eastAsia="es-AR"/>
        </w:rPr>
        <w:t>–2019.-</w:t>
      </w:r>
    </w:p>
    <w:p w:rsidR="00D85AED" w:rsidRPr="00D85AED" w:rsidRDefault="00D85AED" w:rsidP="00D85AED">
      <w:pPr>
        <w:shd w:val="clear" w:color="auto" w:fill="FFFFFF"/>
        <w:spacing w:after="0" w:line="240" w:lineRule="auto"/>
        <w:jc w:val="right"/>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lang w:eastAsia="es-AR"/>
        </w:rPr>
        <w:t> </w:t>
      </w:r>
    </w:p>
    <w:p w:rsidR="00D85AED" w:rsidRPr="00D85AED" w:rsidRDefault="00D85AED" w:rsidP="00D85AED">
      <w:pPr>
        <w:shd w:val="clear" w:color="auto" w:fill="FFFFFF"/>
        <w:spacing w:after="0" w:line="240" w:lineRule="auto"/>
        <w:jc w:val="center"/>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lang w:eastAsia="es-AR"/>
        </w:rPr>
        <w:t>                                          SAN JUAN, 06 de mayo de 2019</w:t>
      </w:r>
    </w:p>
    <w:p w:rsidR="00D85AED" w:rsidRPr="00D85AED" w:rsidRDefault="00D85AED" w:rsidP="00D85AED">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 </w:t>
      </w:r>
    </w:p>
    <w:p w:rsidR="00D85AED" w:rsidRPr="00D85AED" w:rsidRDefault="00D85AED" w:rsidP="00D85AED">
      <w:pPr>
        <w:shd w:val="clear" w:color="auto" w:fill="FFFFFF"/>
        <w:spacing w:after="0" w:line="240" w:lineRule="auto"/>
        <w:jc w:val="center"/>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lang w:eastAsia="es-AR"/>
        </w:rPr>
        <w:t> </w:t>
      </w:r>
    </w:p>
    <w:p w:rsidR="00D85AED" w:rsidRPr="00D85AED" w:rsidRDefault="00D85AED" w:rsidP="00D85AED">
      <w:pPr>
        <w:shd w:val="clear" w:color="auto" w:fill="FFFFFF"/>
        <w:spacing w:after="0" w:line="240" w:lineRule="auto"/>
        <w:jc w:val="center"/>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u w:val="single"/>
          <w:lang w:eastAsia="es-AR"/>
        </w:rPr>
        <w:t>A N E X O   I</w:t>
      </w:r>
    </w:p>
    <w:p w:rsidR="00D85AED" w:rsidRPr="00D85AED" w:rsidRDefault="00D85AED" w:rsidP="00D85AED">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 </w:t>
      </w:r>
    </w:p>
    <w:p w:rsidR="00D85AED" w:rsidRPr="00D85AED" w:rsidRDefault="00D85AED" w:rsidP="00D85AED">
      <w:pPr>
        <w:shd w:val="clear" w:color="auto" w:fill="FFFFFF"/>
        <w:spacing w:after="0" w:line="240" w:lineRule="auto"/>
        <w:jc w:val="center"/>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u w:val="single"/>
          <w:lang w:eastAsia="es-AR"/>
        </w:rPr>
        <w:t>CAPITULO I</w:t>
      </w:r>
    </w:p>
    <w:p w:rsidR="00D85AED" w:rsidRPr="00D85AED" w:rsidRDefault="00D85AED" w:rsidP="00D85AED">
      <w:pPr>
        <w:shd w:val="clear" w:color="auto" w:fill="FFFFFF"/>
        <w:spacing w:after="0" w:line="240" w:lineRule="auto"/>
        <w:jc w:val="center"/>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u w:val="single"/>
          <w:lang w:eastAsia="es-AR"/>
        </w:rPr>
        <w:t>DEL REGISTRO</w:t>
      </w:r>
    </w:p>
    <w:p w:rsidR="00D85AED" w:rsidRPr="00D85AED" w:rsidRDefault="00D85AED" w:rsidP="00D85AED">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El denominado Registro de Consultores, funcionara en el ámbito de la Dirección de Gestión Ambiental de la Subsecretaria de Desarrollo Sustentable de la Secretaria de Estado de Ambiente y Desarrollo Sustentable.</w:t>
      </w:r>
    </w:p>
    <w:p w:rsidR="00D85AED" w:rsidRPr="00D85AED" w:rsidRDefault="00D85AED" w:rsidP="00D85AED">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El referido registro será público y estará integrado por personas físicas o jurídicas, Públicas o privadas que realicen consultorías de Evaluación de Impacto Ambiental, conforme Ley 504-L, Decreto Reglamentario 2067/</w:t>
      </w:r>
      <w:proofErr w:type="gramStart"/>
      <w:r w:rsidRPr="00D85AED">
        <w:rPr>
          <w:rFonts w:ascii="Times New Roman" w:eastAsia="Times New Roman" w:hAnsi="Times New Roman" w:cs="Times New Roman"/>
          <w:color w:val="222222"/>
          <w:sz w:val="24"/>
          <w:szCs w:val="24"/>
          <w:lang w:eastAsia="es-AR"/>
        </w:rPr>
        <w:t>97  y</w:t>
      </w:r>
      <w:proofErr w:type="gramEnd"/>
      <w:r w:rsidRPr="00D85AED">
        <w:rPr>
          <w:rFonts w:ascii="Times New Roman" w:eastAsia="Times New Roman" w:hAnsi="Times New Roman" w:cs="Times New Roman"/>
          <w:color w:val="222222"/>
          <w:sz w:val="24"/>
          <w:szCs w:val="24"/>
          <w:lang w:eastAsia="es-AR"/>
        </w:rPr>
        <w:t xml:space="preserve"> de Inscripción como Generadores, Transportistas y Operadores de Residuos Peligrosos en el marco de la Ley </w:t>
      </w:r>
      <w:proofErr w:type="spellStart"/>
      <w:r w:rsidRPr="00D85AED">
        <w:rPr>
          <w:rFonts w:ascii="Times New Roman" w:eastAsia="Times New Roman" w:hAnsi="Times New Roman" w:cs="Times New Roman"/>
          <w:color w:val="222222"/>
          <w:sz w:val="24"/>
          <w:szCs w:val="24"/>
          <w:lang w:eastAsia="es-AR"/>
        </w:rPr>
        <w:t>N°</w:t>
      </w:r>
      <w:proofErr w:type="spellEnd"/>
      <w:r w:rsidRPr="00D85AED">
        <w:rPr>
          <w:rFonts w:ascii="Times New Roman" w:eastAsia="Times New Roman" w:hAnsi="Times New Roman" w:cs="Times New Roman"/>
          <w:color w:val="222222"/>
          <w:sz w:val="24"/>
          <w:szCs w:val="24"/>
          <w:lang w:eastAsia="es-AR"/>
        </w:rPr>
        <w:t xml:space="preserve"> 522-L y su Decreto Reglamentario </w:t>
      </w:r>
      <w:proofErr w:type="spellStart"/>
      <w:r w:rsidRPr="00D85AED">
        <w:rPr>
          <w:rFonts w:ascii="Times New Roman" w:eastAsia="Times New Roman" w:hAnsi="Times New Roman" w:cs="Times New Roman"/>
          <w:color w:val="222222"/>
          <w:sz w:val="24"/>
          <w:szCs w:val="24"/>
          <w:lang w:eastAsia="es-AR"/>
        </w:rPr>
        <w:t>N°</w:t>
      </w:r>
      <w:proofErr w:type="spellEnd"/>
      <w:r w:rsidRPr="00D85AED">
        <w:rPr>
          <w:rFonts w:ascii="Times New Roman" w:eastAsia="Times New Roman" w:hAnsi="Times New Roman" w:cs="Times New Roman"/>
          <w:color w:val="222222"/>
          <w:sz w:val="24"/>
          <w:szCs w:val="24"/>
          <w:lang w:eastAsia="es-AR"/>
        </w:rPr>
        <w:t xml:space="preserve"> 1211/07.</w:t>
      </w:r>
    </w:p>
    <w:p w:rsidR="00D85AED" w:rsidRPr="00D85AED" w:rsidRDefault="00D85AED" w:rsidP="00D85AED">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El Área Tasas Ambientales, será el lugar físico en el que se podrá consultar sobre dicho Registro y donde se encontraran físicamente los expedientes de cada Inscripto o aspirante a serlo.</w:t>
      </w:r>
    </w:p>
    <w:p w:rsidR="00D85AED" w:rsidRPr="00D85AED" w:rsidRDefault="00D85AED" w:rsidP="00D85AED">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 </w:t>
      </w:r>
    </w:p>
    <w:p w:rsidR="00D85AED" w:rsidRPr="00D85AED" w:rsidRDefault="00D85AED" w:rsidP="00D85AED">
      <w:pPr>
        <w:shd w:val="clear" w:color="auto" w:fill="FFFFFF"/>
        <w:spacing w:after="0" w:line="240" w:lineRule="auto"/>
        <w:jc w:val="center"/>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u w:val="single"/>
          <w:lang w:eastAsia="es-AR"/>
        </w:rPr>
        <w:t>CAPITULO II</w:t>
      </w:r>
    </w:p>
    <w:p w:rsidR="00D85AED" w:rsidRPr="00D85AED" w:rsidRDefault="00D85AED" w:rsidP="00D85AED">
      <w:pPr>
        <w:shd w:val="clear" w:color="auto" w:fill="FFFFFF"/>
        <w:spacing w:after="0" w:line="240" w:lineRule="auto"/>
        <w:jc w:val="center"/>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u w:val="single"/>
          <w:lang w:eastAsia="es-AR"/>
        </w:rPr>
        <w:t>DEL REGLAMENTO</w:t>
      </w:r>
    </w:p>
    <w:p w:rsidR="00D85AED" w:rsidRPr="00D85AED" w:rsidRDefault="00D85AED" w:rsidP="00D85AED">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u w:val="single"/>
          <w:lang w:eastAsia="es-AR"/>
        </w:rPr>
        <w:t> </w:t>
      </w:r>
    </w:p>
    <w:p w:rsidR="00D85AED" w:rsidRPr="00D85AED" w:rsidRDefault="00D85AED" w:rsidP="00D85AED">
      <w:pPr>
        <w:shd w:val="clear" w:color="auto" w:fill="FFFFFF"/>
        <w:spacing w:after="0" w:line="240" w:lineRule="auto"/>
        <w:ind w:left="36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lang w:eastAsia="es-AR"/>
        </w:rPr>
        <w:t>1.</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 xml:space="preserve">Podrán inscribirse en el registro de Consultores toda persona física o jurídica, pública o privada, provincial, nacional o extrajera legalmente constituida de conformidad a la legislación vigente en materia de personas jurídicas, en la Nación o provincia conforme corresponda. (adjuntando en cualquiera </w:t>
      </w:r>
      <w:proofErr w:type="gramStart"/>
      <w:r w:rsidRPr="00D85AED">
        <w:rPr>
          <w:rFonts w:ascii="Times New Roman" w:eastAsia="Times New Roman" w:hAnsi="Times New Roman" w:cs="Times New Roman"/>
          <w:color w:val="222222"/>
          <w:sz w:val="24"/>
          <w:szCs w:val="24"/>
          <w:lang w:eastAsia="es-AR"/>
        </w:rPr>
        <w:t>de los caso</w:t>
      </w:r>
      <w:proofErr w:type="gramEnd"/>
      <w:r w:rsidRPr="00D85AED">
        <w:rPr>
          <w:rFonts w:ascii="Times New Roman" w:eastAsia="Times New Roman" w:hAnsi="Times New Roman" w:cs="Times New Roman"/>
          <w:color w:val="222222"/>
          <w:sz w:val="24"/>
          <w:szCs w:val="24"/>
          <w:lang w:eastAsia="es-AR"/>
        </w:rPr>
        <w:t xml:space="preserve"> constancia de Ingresos Brutos de la Provincia de San Juan).</w:t>
      </w:r>
    </w:p>
    <w:p w:rsidR="00D85AED" w:rsidRPr="00D85AED" w:rsidRDefault="00D85AED" w:rsidP="00D85AED">
      <w:pPr>
        <w:shd w:val="clear" w:color="auto" w:fill="FFFFFF"/>
        <w:spacing w:after="0" w:line="240" w:lineRule="auto"/>
        <w:ind w:left="36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lang w:eastAsia="es-AR"/>
        </w:rPr>
        <w:t>2.</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Podrán inscribirse consultores individuales o firmas consultoras, integrados por profesionales con las incumbencias profesionales según corresponda:</w:t>
      </w:r>
    </w:p>
    <w:p w:rsidR="00D85AED" w:rsidRPr="00D85AED" w:rsidRDefault="00D85AED" w:rsidP="00D85AED">
      <w:pPr>
        <w:shd w:val="clear" w:color="auto" w:fill="FFFFFF"/>
        <w:spacing w:after="0" w:line="240" w:lineRule="auto"/>
        <w:ind w:left="108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a.</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 xml:space="preserve">Para la inscripción de consultores individuales o firmas consultoras que realicen consultorías en el marco de la Ley 504-L Decreto Reglamentario </w:t>
      </w:r>
      <w:proofErr w:type="spellStart"/>
      <w:r w:rsidRPr="00D85AED">
        <w:rPr>
          <w:rFonts w:ascii="Times New Roman" w:eastAsia="Times New Roman" w:hAnsi="Times New Roman" w:cs="Times New Roman"/>
          <w:color w:val="222222"/>
          <w:sz w:val="24"/>
          <w:szCs w:val="24"/>
          <w:lang w:eastAsia="es-AR"/>
        </w:rPr>
        <w:t>N°</w:t>
      </w:r>
      <w:proofErr w:type="spellEnd"/>
      <w:r w:rsidRPr="00D85AED">
        <w:rPr>
          <w:rFonts w:ascii="Times New Roman" w:eastAsia="Times New Roman" w:hAnsi="Times New Roman" w:cs="Times New Roman"/>
          <w:color w:val="222222"/>
          <w:sz w:val="24"/>
          <w:szCs w:val="24"/>
          <w:lang w:eastAsia="es-AR"/>
        </w:rPr>
        <w:t xml:space="preserve"> 2.067/97 y de la Ley </w:t>
      </w:r>
      <w:proofErr w:type="spellStart"/>
      <w:r w:rsidRPr="00D85AED">
        <w:rPr>
          <w:rFonts w:ascii="Times New Roman" w:eastAsia="Times New Roman" w:hAnsi="Times New Roman" w:cs="Times New Roman"/>
          <w:color w:val="222222"/>
          <w:sz w:val="24"/>
          <w:szCs w:val="24"/>
          <w:lang w:eastAsia="es-AR"/>
        </w:rPr>
        <w:t>N°</w:t>
      </w:r>
      <w:proofErr w:type="spellEnd"/>
      <w:r w:rsidRPr="00D85AED">
        <w:rPr>
          <w:rFonts w:ascii="Times New Roman" w:eastAsia="Times New Roman" w:hAnsi="Times New Roman" w:cs="Times New Roman"/>
          <w:color w:val="222222"/>
          <w:sz w:val="24"/>
          <w:szCs w:val="24"/>
          <w:lang w:eastAsia="es-AR"/>
        </w:rPr>
        <w:t xml:space="preserve"> 522 – L Decreto Reglamentario </w:t>
      </w:r>
      <w:proofErr w:type="spellStart"/>
      <w:r w:rsidRPr="00D85AED">
        <w:rPr>
          <w:rFonts w:ascii="Times New Roman" w:eastAsia="Times New Roman" w:hAnsi="Times New Roman" w:cs="Times New Roman"/>
          <w:color w:val="222222"/>
          <w:sz w:val="24"/>
          <w:szCs w:val="24"/>
          <w:lang w:eastAsia="es-AR"/>
        </w:rPr>
        <w:t>N°</w:t>
      </w:r>
      <w:proofErr w:type="spellEnd"/>
      <w:r w:rsidRPr="00D85AED">
        <w:rPr>
          <w:rFonts w:ascii="Times New Roman" w:eastAsia="Times New Roman" w:hAnsi="Times New Roman" w:cs="Times New Roman"/>
          <w:color w:val="222222"/>
          <w:sz w:val="24"/>
          <w:szCs w:val="24"/>
          <w:lang w:eastAsia="es-AR"/>
        </w:rPr>
        <w:t xml:space="preserve"> 1.211/07, </w:t>
      </w:r>
      <w:r w:rsidRPr="00D85AED">
        <w:rPr>
          <w:rFonts w:ascii="Times New Roman" w:eastAsia="Times New Roman" w:hAnsi="Times New Roman" w:cs="Times New Roman"/>
          <w:b/>
          <w:bCs/>
          <w:color w:val="222222"/>
          <w:sz w:val="24"/>
          <w:szCs w:val="24"/>
          <w:lang w:eastAsia="es-AR"/>
        </w:rPr>
        <w:t>todos </w:t>
      </w:r>
      <w:r w:rsidRPr="00D85AED">
        <w:rPr>
          <w:rFonts w:ascii="Times New Roman" w:eastAsia="Times New Roman" w:hAnsi="Times New Roman" w:cs="Times New Roman"/>
          <w:color w:val="222222"/>
          <w:sz w:val="24"/>
          <w:szCs w:val="24"/>
          <w:lang w:eastAsia="es-AR"/>
        </w:rPr>
        <w:t>los postulantes deberán poseer </w:t>
      </w:r>
      <w:r w:rsidRPr="00D85AED">
        <w:rPr>
          <w:rFonts w:ascii="Times New Roman" w:eastAsia="Times New Roman" w:hAnsi="Times New Roman" w:cs="Times New Roman"/>
          <w:b/>
          <w:bCs/>
          <w:color w:val="222222"/>
          <w:sz w:val="24"/>
          <w:szCs w:val="24"/>
          <w:lang w:eastAsia="es-AR"/>
        </w:rPr>
        <w:t>Título Universitario</w:t>
      </w:r>
      <w:r w:rsidRPr="00D85AED">
        <w:rPr>
          <w:rFonts w:ascii="Times New Roman" w:eastAsia="Times New Roman" w:hAnsi="Times New Roman" w:cs="Times New Roman"/>
          <w:color w:val="222222"/>
          <w:sz w:val="24"/>
          <w:szCs w:val="24"/>
          <w:lang w:eastAsia="es-AR"/>
        </w:rPr>
        <w:t> </w:t>
      </w:r>
      <w:r w:rsidRPr="00D85AED">
        <w:rPr>
          <w:rFonts w:ascii="Times New Roman" w:eastAsia="Times New Roman" w:hAnsi="Times New Roman" w:cs="Times New Roman"/>
          <w:b/>
          <w:bCs/>
          <w:color w:val="222222"/>
          <w:sz w:val="24"/>
          <w:szCs w:val="24"/>
          <w:lang w:eastAsia="es-AR"/>
        </w:rPr>
        <w:t>de grado</w:t>
      </w:r>
      <w:r w:rsidRPr="00D85AED">
        <w:rPr>
          <w:rFonts w:ascii="Times New Roman" w:eastAsia="Times New Roman" w:hAnsi="Times New Roman" w:cs="Times New Roman"/>
          <w:color w:val="222222"/>
          <w:sz w:val="24"/>
          <w:szCs w:val="24"/>
          <w:lang w:eastAsia="es-AR"/>
        </w:rPr>
        <w:t> que cumpla con </w:t>
      </w:r>
      <w:r w:rsidRPr="00D85AED">
        <w:rPr>
          <w:rFonts w:ascii="Times New Roman" w:eastAsia="Times New Roman" w:hAnsi="Times New Roman" w:cs="Times New Roman"/>
          <w:i/>
          <w:iCs/>
          <w:color w:val="222222"/>
          <w:sz w:val="24"/>
          <w:szCs w:val="24"/>
          <w:lang w:eastAsia="es-AR"/>
        </w:rPr>
        <w:t>al menos uno</w:t>
      </w:r>
      <w:r w:rsidRPr="00D85AED">
        <w:rPr>
          <w:rFonts w:ascii="Times New Roman" w:eastAsia="Times New Roman" w:hAnsi="Times New Roman" w:cs="Times New Roman"/>
          <w:color w:val="222222"/>
          <w:sz w:val="24"/>
          <w:szCs w:val="24"/>
          <w:lang w:eastAsia="es-AR"/>
        </w:rPr>
        <w:t> de los siguientes ítems:</w:t>
      </w:r>
    </w:p>
    <w:p w:rsidR="00D85AED" w:rsidRPr="00D85AED" w:rsidRDefault="00D85AED" w:rsidP="00D85AED">
      <w:pPr>
        <w:shd w:val="clear" w:color="auto" w:fill="FFFFFF"/>
        <w:spacing w:after="0" w:line="240" w:lineRule="auto"/>
        <w:ind w:left="180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14"/>
          <w:szCs w:val="14"/>
          <w:lang w:eastAsia="es-AR"/>
        </w:rPr>
        <w:t>                                  </w:t>
      </w:r>
      <w:r w:rsidRPr="00D85AED">
        <w:rPr>
          <w:rFonts w:ascii="Arial" w:eastAsia="Times New Roman" w:hAnsi="Arial" w:cs="Arial"/>
          <w:color w:val="222222"/>
          <w:sz w:val="24"/>
          <w:szCs w:val="24"/>
          <w:lang w:eastAsia="es-AR"/>
        </w:rPr>
        <w:t>I.</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con incumbencias profesionales en la temática ambiental</w:t>
      </w:r>
    </w:p>
    <w:p w:rsidR="00D85AED" w:rsidRPr="00D85AED" w:rsidRDefault="00D85AED" w:rsidP="00D85AED">
      <w:pPr>
        <w:shd w:val="clear" w:color="auto" w:fill="FFFFFF"/>
        <w:spacing w:after="0" w:line="240" w:lineRule="auto"/>
        <w:ind w:left="180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14"/>
          <w:szCs w:val="14"/>
          <w:lang w:eastAsia="es-AR"/>
        </w:rPr>
        <w:t>                                </w:t>
      </w:r>
      <w:r w:rsidRPr="00D85AED">
        <w:rPr>
          <w:rFonts w:ascii="Arial" w:eastAsia="Times New Roman" w:hAnsi="Arial" w:cs="Arial"/>
          <w:color w:val="222222"/>
          <w:sz w:val="24"/>
          <w:szCs w:val="24"/>
          <w:lang w:eastAsia="es-AR"/>
        </w:rPr>
        <w:t>II.</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poseer título de posgrado de especialista (diplomatura, máster o magister en temática ambiental).</w:t>
      </w:r>
    </w:p>
    <w:p w:rsidR="00D85AED" w:rsidRPr="00D85AED" w:rsidRDefault="00D85AED" w:rsidP="00D85AED">
      <w:pPr>
        <w:shd w:val="clear" w:color="auto" w:fill="FFFFFF"/>
        <w:spacing w:after="0" w:line="240" w:lineRule="auto"/>
        <w:ind w:left="180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14"/>
          <w:szCs w:val="14"/>
          <w:lang w:eastAsia="es-AR"/>
        </w:rPr>
        <w:t>                               </w:t>
      </w:r>
      <w:r w:rsidRPr="00D85AED">
        <w:rPr>
          <w:rFonts w:ascii="Arial" w:eastAsia="Times New Roman" w:hAnsi="Arial" w:cs="Arial"/>
          <w:color w:val="222222"/>
          <w:sz w:val="24"/>
          <w:szCs w:val="24"/>
          <w:lang w:eastAsia="es-AR"/>
        </w:rPr>
        <w:t>III.</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acreditando suficiente experiencia y/o formación académica en temáticas y en evaluación ambiental.</w:t>
      </w:r>
    </w:p>
    <w:p w:rsidR="00D85AED" w:rsidRPr="00D85AED" w:rsidRDefault="00D85AED" w:rsidP="00D85AED">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 xml:space="preserve">Para el ítem </w:t>
      </w:r>
      <w:proofErr w:type="spellStart"/>
      <w:r w:rsidRPr="00D85AED">
        <w:rPr>
          <w:rFonts w:ascii="Times New Roman" w:eastAsia="Times New Roman" w:hAnsi="Times New Roman" w:cs="Times New Roman"/>
          <w:color w:val="222222"/>
          <w:sz w:val="24"/>
          <w:szCs w:val="24"/>
          <w:lang w:eastAsia="es-AR"/>
        </w:rPr>
        <w:t>iii</w:t>
      </w:r>
      <w:proofErr w:type="spellEnd"/>
      <w:r w:rsidRPr="00D85AED">
        <w:rPr>
          <w:rFonts w:ascii="Times New Roman" w:eastAsia="Times New Roman" w:hAnsi="Times New Roman" w:cs="Times New Roman"/>
          <w:color w:val="222222"/>
          <w:sz w:val="24"/>
          <w:szCs w:val="24"/>
          <w:lang w:eastAsia="es-AR"/>
        </w:rPr>
        <w:t xml:space="preserve"> se acreditará la experiencia por terceros (participación en grupos interdisciplinarios de EIA, diagnóstico ambiental, auditorías ambientales) presentando, por ejemplo: contratos; facturas, recibos, órdenes de compra vinculables a los trabajos realizados; </w:t>
      </w:r>
      <w:r w:rsidRPr="00D85AED">
        <w:rPr>
          <w:rFonts w:ascii="Times New Roman" w:eastAsia="Times New Roman" w:hAnsi="Times New Roman" w:cs="Times New Roman"/>
          <w:color w:val="222222"/>
          <w:sz w:val="24"/>
          <w:szCs w:val="24"/>
          <w:lang w:eastAsia="es-AR"/>
        </w:rPr>
        <w:lastRenderedPageBreak/>
        <w:t>carátulas e índices de trabajos donde conste autor/es y comitente; certificación de su participación en el trabajo por parte de la empresa, organismo contratista o el responsable del estudio.</w:t>
      </w:r>
    </w:p>
    <w:p w:rsidR="00D85AED" w:rsidRPr="00D85AED" w:rsidRDefault="00D85AED" w:rsidP="00D85AED">
      <w:pPr>
        <w:shd w:val="clear" w:color="auto" w:fill="FFFFFF"/>
        <w:spacing w:after="0" w:line="240" w:lineRule="auto"/>
        <w:ind w:left="108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b.</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Para la inscripción de consultores individuales o firmas consultoras que realicen consultorías en el marco de la </w:t>
      </w:r>
      <w:r w:rsidRPr="00D85AED">
        <w:rPr>
          <w:rFonts w:ascii="Times New Roman" w:eastAsia="Times New Roman" w:hAnsi="Times New Roman" w:cs="Times New Roman"/>
          <w:b/>
          <w:bCs/>
          <w:color w:val="222222"/>
          <w:sz w:val="24"/>
          <w:szCs w:val="24"/>
          <w:lang w:eastAsia="es-AR"/>
        </w:rPr>
        <w:t xml:space="preserve">Ley </w:t>
      </w:r>
      <w:proofErr w:type="spellStart"/>
      <w:r w:rsidRPr="00D85AED">
        <w:rPr>
          <w:rFonts w:ascii="Times New Roman" w:eastAsia="Times New Roman" w:hAnsi="Times New Roman" w:cs="Times New Roman"/>
          <w:b/>
          <w:bCs/>
          <w:color w:val="222222"/>
          <w:sz w:val="24"/>
          <w:szCs w:val="24"/>
          <w:lang w:eastAsia="es-AR"/>
        </w:rPr>
        <w:t>N°</w:t>
      </w:r>
      <w:proofErr w:type="spellEnd"/>
      <w:r w:rsidRPr="00D85AED">
        <w:rPr>
          <w:rFonts w:ascii="Times New Roman" w:eastAsia="Times New Roman" w:hAnsi="Times New Roman" w:cs="Times New Roman"/>
          <w:b/>
          <w:bCs/>
          <w:color w:val="222222"/>
          <w:sz w:val="24"/>
          <w:szCs w:val="24"/>
          <w:lang w:eastAsia="es-AR"/>
        </w:rPr>
        <w:t xml:space="preserve"> 522 – L </w:t>
      </w:r>
      <w:r w:rsidRPr="00D85AED">
        <w:rPr>
          <w:rFonts w:ascii="Times New Roman" w:eastAsia="Times New Roman" w:hAnsi="Times New Roman" w:cs="Times New Roman"/>
          <w:color w:val="222222"/>
          <w:sz w:val="24"/>
          <w:szCs w:val="24"/>
          <w:lang w:eastAsia="es-AR"/>
        </w:rPr>
        <w:t xml:space="preserve">Decreto Reglamentario </w:t>
      </w:r>
      <w:proofErr w:type="spellStart"/>
      <w:r w:rsidRPr="00D85AED">
        <w:rPr>
          <w:rFonts w:ascii="Times New Roman" w:eastAsia="Times New Roman" w:hAnsi="Times New Roman" w:cs="Times New Roman"/>
          <w:color w:val="222222"/>
          <w:sz w:val="24"/>
          <w:szCs w:val="24"/>
          <w:lang w:eastAsia="es-AR"/>
        </w:rPr>
        <w:t>N°</w:t>
      </w:r>
      <w:proofErr w:type="spellEnd"/>
      <w:r w:rsidRPr="00D85AED">
        <w:rPr>
          <w:rFonts w:ascii="Times New Roman" w:eastAsia="Times New Roman" w:hAnsi="Times New Roman" w:cs="Times New Roman"/>
          <w:color w:val="222222"/>
          <w:sz w:val="24"/>
          <w:szCs w:val="24"/>
          <w:lang w:eastAsia="es-AR"/>
        </w:rPr>
        <w:t xml:space="preserve"> 1.211/07 solo cuando se trata de</w:t>
      </w:r>
      <w:r w:rsidRPr="00D85AED">
        <w:rPr>
          <w:rFonts w:ascii="Times New Roman" w:eastAsia="Times New Roman" w:hAnsi="Times New Roman" w:cs="Times New Roman"/>
          <w:color w:val="222222"/>
          <w:sz w:val="24"/>
          <w:szCs w:val="24"/>
          <w:lang w:eastAsia="es-AR"/>
        </w:rPr>
        <w:br/>
        <w:t>* Generadores de residuos patogénicos cuya generación no supere los </w:t>
      </w:r>
      <w:r w:rsidRPr="00D85AED">
        <w:rPr>
          <w:rFonts w:ascii="Times New Roman" w:eastAsia="Times New Roman" w:hAnsi="Times New Roman" w:cs="Times New Roman"/>
          <w:b/>
          <w:bCs/>
          <w:color w:val="222222"/>
          <w:sz w:val="24"/>
          <w:szCs w:val="24"/>
          <w:u w:val="single"/>
          <w:lang w:eastAsia="es-AR"/>
        </w:rPr>
        <w:t>40 kg</w:t>
      </w:r>
      <w:r w:rsidRPr="00D85AED">
        <w:rPr>
          <w:rFonts w:ascii="Times New Roman" w:eastAsia="Times New Roman" w:hAnsi="Times New Roman" w:cs="Times New Roman"/>
          <w:color w:val="222222"/>
          <w:sz w:val="24"/>
          <w:szCs w:val="24"/>
          <w:lang w:eastAsia="es-AR"/>
        </w:rPr>
        <w:t> mensuales, los postulantes deberán cumplir con </w:t>
      </w:r>
      <w:r w:rsidRPr="00D85AED">
        <w:rPr>
          <w:rFonts w:ascii="Times New Roman" w:eastAsia="Times New Roman" w:hAnsi="Times New Roman" w:cs="Times New Roman"/>
          <w:i/>
          <w:iCs/>
          <w:color w:val="222222"/>
          <w:sz w:val="24"/>
          <w:szCs w:val="24"/>
          <w:lang w:eastAsia="es-AR"/>
        </w:rPr>
        <w:t>al menos uno</w:t>
      </w:r>
      <w:r w:rsidRPr="00D85AED">
        <w:rPr>
          <w:rFonts w:ascii="Times New Roman" w:eastAsia="Times New Roman" w:hAnsi="Times New Roman" w:cs="Times New Roman"/>
          <w:color w:val="222222"/>
          <w:sz w:val="24"/>
          <w:szCs w:val="24"/>
          <w:lang w:eastAsia="es-AR"/>
        </w:rPr>
        <w:t> de los siguientes ítems:</w:t>
      </w:r>
    </w:p>
    <w:p w:rsidR="00D85AED" w:rsidRPr="00D85AED" w:rsidRDefault="00D85AED" w:rsidP="00D85AED">
      <w:pPr>
        <w:shd w:val="clear" w:color="auto" w:fill="FFFFFF"/>
        <w:spacing w:after="0" w:line="240" w:lineRule="auto"/>
        <w:ind w:left="180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14"/>
          <w:szCs w:val="14"/>
          <w:lang w:eastAsia="es-AR"/>
        </w:rPr>
        <w:t>                                  </w:t>
      </w:r>
      <w:r w:rsidRPr="00D85AED">
        <w:rPr>
          <w:rFonts w:ascii="Arial" w:eastAsia="Times New Roman" w:hAnsi="Arial" w:cs="Arial"/>
          <w:color w:val="222222"/>
          <w:sz w:val="24"/>
          <w:szCs w:val="24"/>
          <w:lang w:eastAsia="es-AR"/>
        </w:rPr>
        <w:t>I.</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Cumplir lo establecido en el punto a) precedente, o poseer</w:t>
      </w:r>
    </w:p>
    <w:p w:rsidR="00D85AED" w:rsidRPr="00D85AED" w:rsidRDefault="00D85AED" w:rsidP="00D85AED">
      <w:pPr>
        <w:shd w:val="clear" w:color="auto" w:fill="FFFFFF"/>
        <w:spacing w:after="0" w:line="240" w:lineRule="auto"/>
        <w:ind w:left="180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14"/>
          <w:szCs w:val="14"/>
          <w:lang w:eastAsia="es-AR"/>
        </w:rPr>
        <w:t>                                </w:t>
      </w:r>
      <w:r w:rsidRPr="00D85AED">
        <w:rPr>
          <w:rFonts w:ascii="Arial" w:eastAsia="Times New Roman" w:hAnsi="Arial" w:cs="Arial"/>
          <w:color w:val="222222"/>
          <w:sz w:val="24"/>
          <w:szCs w:val="24"/>
          <w:lang w:eastAsia="es-AR"/>
        </w:rPr>
        <w:t>II.</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Titulo Terciario a fin (Técnicos en Gestión Ambiental y similares)</w:t>
      </w:r>
    </w:p>
    <w:p w:rsidR="00D85AED" w:rsidRPr="00D85AED" w:rsidRDefault="00D85AED" w:rsidP="00D85AED">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                   * Transportistas de residuos peligrosos (incluidos los patogénicos) que no transporten más de </w:t>
      </w:r>
      <w:r w:rsidRPr="00D85AED">
        <w:rPr>
          <w:rFonts w:ascii="Times New Roman" w:eastAsia="Times New Roman" w:hAnsi="Times New Roman" w:cs="Times New Roman"/>
          <w:b/>
          <w:bCs/>
          <w:color w:val="222222"/>
          <w:sz w:val="24"/>
          <w:szCs w:val="24"/>
          <w:u w:val="single"/>
          <w:lang w:eastAsia="es-AR"/>
        </w:rPr>
        <w:t>100 kg</w:t>
      </w:r>
      <w:r w:rsidRPr="00D85AED">
        <w:rPr>
          <w:rFonts w:ascii="Times New Roman" w:eastAsia="Times New Roman" w:hAnsi="Times New Roman" w:cs="Times New Roman"/>
          <w:b/>
          <w:bCs/>
          <w:color w:val="222222"/>
          <w:sz w:val="24"/>
          <w:szCs w:val="24"/>
          <w:lang w:eastAsia="es-AR"/>
        </w:rPr>
        <w:t> </w:t>
      </w:r>
      <w:r w:rsidRPr="00D85AED">
        <w:rPr>
          <w:rFonts w:ascii="Times New Roman" w:eastAsia="Times New Roman" w:hAnsi="Times New Roman" w:cs="Times New Roman"/>
          <w:color w:val="222222"/>
          <w:sz w:val="24"/>
          <w:szCs w:val="24"/>
          <w:lang w:eastAsia="es-AR"/>
        </w:rPr>
        <w:t>mensuales, los postulantes deberán cumplir con </w:t>
      </w:r>
      <w:r w:rsidRPr="00D85AED">
        <w:rPr>
          <w:rFonts w:ascii="Times New Roman" w:eastAsia="Times New Roman" w:hAnsi="Times New Roman" w:cs="Times New Roman"/>
          <w:i/>
          <w:iCs/>
          <w:color w:val="222222"/>
          <w:sz w:val="24"/>
          <w:szCs w:val="24"/>
          <w:lang w:eastAsia="es-AR"/>
        </w:rPr>
        <w:t>al menos uno</w:t>
      </w:r>
      <w:r w:rsidRPr="00D85AED">
        <w:rPr>
          <w:rFonts w:ascii="Times New Roman" w:eastAsia="Times New Roman" w:hAnsi="Times New Roman" w:cs="Times New Roman"/>
          <w:color w:val="222222"/>
          <w:sz w:val="24"/>
          <w:szCs w:val="24"/>
          <w:lang w:eastAsia="es-AR"/>
        </w:rPr>
        <w:t> de los siguientes ítems:</w:t>
      </w:r>
    </w:p>
    <w:p w:rsidR="00D85AED" w:rsidRPr="00D85AED" w:rsidRDefault="00D85AED" w:rsidP="00D85AED">
      <w:pPr>
        <w:shd w:val="clear" w:color="auto" w:fill="FFFFFF"/>
        <w:spacing w:after="0" w:line="240" w:lineRule="auto"/>
        <w:ind w:left="180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14"/>
          <w:szCs w:val="14"/>
          <w:lang w:eastAsia="es-AR"/>
        </w:rPr>
        <w:t>                               </w:t>
      </w:r>
      <w:r w:rsidRPr="00D85AED">
        <w:rPr>
          <w:rFonts w:ascii="Arial" w:eastAsia="Times New Roman" w:hAnsi="Arial" w:cs="Arial"/>
          <w:color w:val="222222"/>
          <w:sz w:val="24"/>
          <w:szCs w:val="24"/>
          <w:lang w:eastAsia="es-AR"/>
        </w:rPr>
        <w:t>III.</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Cumplir lo establecido en el punto a) precedente,</w:t>
      </w:r>
    </w:p>
    <w:p w:rsidR="00D85AED" w:rsidRPr="00D85AED" w:rsidRDefault="00D85AED" w:rsidP="00D85AED">
      <w:pPr>
        <w:shd w:val="clear" w:color="auto" w:fill="FFFFFF"/>
        <w:spacing w:after="0" w:line="240" w:lineRule="auto"/>
        <w:ind w:left="180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14"/>
          <w:szCs w:val="14"/>
          <w:lang w:eastAsia="es-AR"/>
        </w:rPr>
        <w:t>                              </w:t>
      </w:r>
      <w:r w:rsidRPr="00D85AED">
        <w:rPr>
          <w:rFonts w:ascii="Arial" w:eastAsia="Times New Roman" w:hAnsi="Arial" w:cs="Arial"/>
          <w:color w:val="222222"/>
          <w:sz w:val="24"/>
          <w:szCs w:val="24"/>
          <w:lang w:eastAsia="es-AR"/>
        </w:rPr>
        <w:t>IV.</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Titulo Terciario a fin (Técnicos en Gestión Ambiental y similares)</w:t>
      </w:r>
    </w:p>
    <w:p w:rsidR="00D85AED" w:rsidRPr="00D85AED" w:rsidRDefault="00D85AED" w:rsidP="00D85AED">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 </w:t>
      </w:r>
    </w:p>
    <w:p w:rsidR="00D85AED" w:rsidRPr="00D85AED" w:rsidRDefault="00D85AED" w:rsidP="00D85AED">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En todos los casos la totalidad de las presentaciones, estará suscripta por el Técnico y el Profesional Universitario según corresponda.</w:t>
      </w:r>
    </w:p>
    <w:p w:rsidR="00D85AED" w:rsidRPr="00D85AED" w:rsidRDefault="00D85AED" w:rsidP="00D85AED">
      <w:pPr>
        <w:shd w:val="clear" w:color="auto" w:fill="FFFFFF"/>
        <w:spacing w:after="0" w:line="240" w:lineRule="auto"/>
        <w:ind w:left="36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lang w:eastAsia="es-AR"/>
        </w:rPr>
        <w:t>3.</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Los profesionales deberán estar matriculados y Habilitados por el Consejo Profesional correspondiente en la provincia de San Juan.</w:t>
      </w:r>
    </w:p>
    <w:p w:rsidR="00D85AED" w:rsidRPr="00D85AED" w:rsidRDefault="00D85AED" w:rsidP="00D85AED">
      <w:pPr>
        <w:shd w:val="clear" w:color="auto" w:fill="FFFFFF"/>
        <w:spacing w:after="0" w:line="240" w:lineRule="auto"/>
        <w:ind w:left="36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lang w:eastAsia="es-AR"/>
        </w:rPr>
        <w:t>4.</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Los consultores individuales o firmas consultoras deberán fijar domicilio en un radio no mayor a 10 kilómetros dentro de la Ciudad Capital de la Provincia de San Juan, a los efectos del cumplimiento y ejercicio de sus obligaciones y derechos.</w:t>
      </w:r>
    </w:p>
    <w:p w:rsidR="00D85AED" w:rsidRPr="00D85AED" w:rsidRDefault="00D85AED" w:rsidP="00D85AED">
      <w:pPr>
        <w:shd w:val="clear" w:color="auto" w:fill="FFFFFF"/>
        <w:spacing w:after="0" w:line="240" w:lineRule="auto"/>
        <w:ind w:left="36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lang w:eastAsia="es-AR"/>
        </w:rPr>
        <w:t>5.</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Los consultores individuales y las firmas consultoras deberán mantener ACTUALIZADO el listado de las empresas en las que son responsables técnicos (designados fehacientemente).</w:t>
      </w:r>
    </w:p>
    <w:p w:rsidR="00D85AED" w:rsidRPr="00D85AED" w:rsidRDefault="00D85AED" w:rsidP="00D85AED">
      <w:pPr>
        <w:shd w:val="clear" w:color="auto" w:fill="FFFFFF"/>
        <w:spacing w:after="0" w:line="240" w:lineRule="auto"/>
        <w:ind w:left="36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lang w:eastAsia="es-AR"/>
        </w:rPr>
        <w:t>6.</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Las firmas consultoras deberán mantener </w:t>
      </w:r>
      <w:r w:rsidRPr="00D85AED">
        <w:rPr>
          <w:rFonts w:ascii="Times New Roman" w:eastAsia="Times New Roman" w:hAnsi="Times New Roman" w:cs="Times New Roman"/>
          <w:b/>
          <w:bCs/>
          <w:color w:val="222222"/>
          <w:sz w:val="24"/>
          <w:szCs w:val="24"/>
          <w:lang w:eastAsia="es-AR"/>
        </w:rPr>
        <w:t>actualizada</w:t>
      </w:r>
      <w:r w:rsidRPr="00D85AED">
        <w:rPr>
          <w:rFonts w:ascii="Times New Roman" w:eastAsia="Times New Roman" w:hAnsi="Times New Roman" w:cs="Times New Roman"/>
          <w:color w:val="222222"/>
          <w:sz w:val="24"/>
          <w:szCs w:val="24"/>
          <w:lang w:eastAsia="es-AR"/>
        </w:rPr>
        <w:t> </w:t>
      </w:r>
      <w:r w:rsidRPr="00D85AED">
        <w:rPr>
          <w:rFonts w:ascii="Times New Roman" w:eastAsia="Times New Roman" w:hAnsi="Times New Roman" w:cs="Times New Roman"/>
          <w:b/>
          <w:bCs/>
          <w:color w:val="222222"/>
          <w:sz w:val="24"/>
          <w:szCs w:val="24"/>
          <w:lang w:eastAsia="es-AR"/>
        </w:rPr>
        <w:t>la información</w:t>
      </w:r>
      <w:r w:rsidRPr="00D85AED">
        <w:rPr>
          <w:rFonts w:ascii="Times New Roman" w:eastAsia="Times New Roman" w:hAnsi="Times New Roman" w:cs="Times New Roman"/>
          <w:color w:val="222222"/>
          <w:sz w:val="24"/>
          <w:szCs w:val="24"/>
          <w:lang w:eastAsia="es-AR"/>
        </w:rPr>
        <w:t> </w:t>
      </w:r>
      <w:r w:rsidRPr="00D85AED">
        <w:rPr>
          <w:rFonts w:ascii="Times New Roman" w:eastAsia="Times New Roman" w:hAnsi="Times New Roman" w:cs="Times New Roman"/>
          <w:b/>
          <w:bCs/>
          <w:color w:val="222222"/>
          <w:sz w:val="24"/>
          <w:szCs w:val="24"/>
          <w:lang w:eastAsia="es-AR"/>
        </w:rPr>
        <w:t>relacionada </w:t>
      </w:r>
      <w:r w:rsidRPr="00D85AED">
        <w:rPr>
          <w:rFonts w:ascii="Times New Roman" w:eastAsia="Times New Roman" w:hAnsi="Times New Roman" w:cs="Times New Roman"/>
          <w:color w:val="222222"/>
          <w:sz w:val="24"/>
          <w:szCs w:val="24"/>
          <w:lang w:eastAsia="es-AR"/>
        </w:rPr>
        <w:t>a las modificaciones que se produjeran en su estructura societaria como también en la nómina de profesionales integrantes de la consultora al momento de su aprobación. En caso de no cumplir con el presente requisito, la consultora será suspendida del registro hasta tanto se regularice su situación.</w:t>
      </w:r>
    </w:p>
    <w:p w:rsidR="00D85AED" w:rsidRPr="00D85AED" w:rsidRDefault="00D85AED" w:rsidP="00D85AED">
      <w:pPr>
        <w:shd w:val="clear" w:color="auto" w:fill="FFFFFF"/>
        <w:spacing w:after="0" w:line="240" w:lineRule="auto"/>
        <w:ind w:left="36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lang w:eastAsia="es-AR"/>
        </w:rPr>
        <w:t>7.</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La Inscripción implica la asunción de la responsabilidad civil y penal de los profesionales y de las instituciones que realicen consultoría según corresponda. Todos los trabajos que se presenten tienen carácter de declaración jurada, y estarán sujetos a denuncia penal o civil en caso de falsedad, plagio o similares independientemente de las sanciones administrativas.</w:t>
      </w:r>
    </w:p>
    <w:p w:rsidR="00D85AED" w:rsidRPr="00D85AED" w:rsidRDefault="00D85AED" w:rsidP="00D85AED">
      <w:pPr>
        <w:shd w:val="clear" w:color="auto" w:fill="FFFFFF"/>
        <w:spacing w:after="0" w:line="240" w:lineRule="auto"/>
        <w:ind w:left="36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lang w:eastAsia="es-AR"/>
        </w:rPr>
        <w:t>8.</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Los consultores que se presenten individualmente o en el marco de una firma consultora deberán adjuntar al legajo una Declaración Jurada (</w:t>
      </w:r>
      <w:r w:rsidRPr="00D85AED">
        <w:rPr>
          <w:rFonts w:ascii="Times New Roman" w:eastAsia="Times New Roman" w:hAnsi="Times New Roman" w:cs="Times New Roman"/>
          <w:b/>
          <w:bCs/>
          <w:color w:val="222222"/>
          <w:sz w:val="24"/>
          <w:szCs w:val="24"/>
          <w:lang w:eastAsia="es-AR"/>
        </w:rPr>
        <w:t>Anexo III y V</w:t>
      </w:r>
      <w:r w:rsidRPr="00D85AED">
        <w:rPr>
          <w:rFonts w:ascii="Times New Roman" w:eastAsia="Times New Roman" w:hAnsi="Times New Roman" w:cs="Times New Roman"/>
          <w:color w:val="222222"/>
          <w:sz w:val="24"/>
          <w:szCs w:val="24"/>
          <w:lang w:eastAsia="es-AR"/>
        </w:rPr>
        <w:t>) manifestando conocer y aceptar las condiciones y exigencias para la inscripción en el presente registro.</w:t>
      </w:r>
    </w:p>
    <w:p w:rsidR="00D85AED" w:rsidRPr="00D85AED" w:rsidRDefault="00D85AED" w:rsidP="00D85AED">
      <w:pPr>
        <w:shd w:val="clear" w:color="auto" w:fill="FFFFFF"/>
        <w:spacing w:after="0" w:line="240" w:lineRule="auto"/>
        <w:ind w:left="36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lang w:eastAsia="es-AR"/>
        </w:rPr>
        <w:t>9.</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Los consultores individuales o las firmas consultoras que no cumplieren con las normas establecidas en el presente reglamento o incurran en conductas incorrectas podrán ser sancionados conforme lo establecido en el presente régimen.</w:t>
      </w:r>
    </w:p>
    <w:p w:rsidR="00D85AED" w:rsidRPr="00D85AED" w:rsidRDefault="00D85AED" w:rsidP="00D85AED">
      <w:pPr>
        <w:shd w:val="clear" w:color="auto" w:fill="FFFFFF"/>
        <w:spacing w:after="0" w:line="240" w:lineRule="auto"/>
        <w:ind w:left="36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lang w:eastAsia="es-AR"/>
        </w:rPr>
        <w:lastRenderedPageBreak/>
        <w:t>10.</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Tanto los consultores individuales como las firmas consultoras deberán cumplir con todas las reglas y deberes enmarcadas en su código de ética profesional.</w:t>
      </w:r>
    </w:p>
    <w:p w:rsidR="00D85AED" w:rsidRPr="00D85AED" w:rsidRDefault="00D85AED" w:rsidP="00D85AED">
      <w:pPr>
        <w:shd w:val="clear" w:color="auto" w:fill="FFFFFF"/>
        <w:spacing w:after="0" w:line="240" w:lineRule="auto"/>
        <w:ind w:left="36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lang w:eastAsia="es-AR"/>
        </w:rPr>
        <w:t>11.</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Al inscribirse los solicitantes deberá determinar las actividades en las que se inscriben teniendo en cuenta la clasificación establecida en el punto </w:t>
      </w:r>
      <w:r w:rsidRPr="00D85AED">
        <w:rPr>
          <w:rFonts w:ascii="Times New Roman" w:eastAsia="Times New Roman" w:hAnsi="Times New Roman" w:cs="Times New Roman"/>
          <w:b/>
          <w:bCs/>
          <w:color w:val="222222"/>
          <w:sz w:val="24"/>
          <w:szCs w:val="24"/>
          <w:lang w:eastAsia="es-AR"/>
        </w:rPr>
        <w:t>2 a) y 2 b) del CAPITULO III</w:t>
      </w:r>
      <w:r w:rsidRPr="00D85AED">
        <w:rPr>
          <w:rFonts w:ascii="Times New Roman" w:eastAsia="Times New Roman" w:hAnsi="Times New Roman" w:cs="Times New Roman"/>
          <w:color w:val="222222"/>
          <w:sz w:val="24"/>
          <w:szCs w:val="24"/>
          <w:lang w:eastAsia="es-AR"/>
        </w:rPr>
        <w:t> y realizar el pago </w:t>
      </w:r>
      <w:r w:rsidRPr="00D85AED">
        <w:rPr>
          <w:rFonts w:ascii="Times New Roman" w:eastAsia="Times New Roman" w:hAnsi="Times New Roman" w:cs="Times New Roman"/>
          <w:b/>
          <w:bCs/>
          <w:color w:val="222222"/>
          <w:sz w:val="24"/>
          <w:szCs w:val="24"/>
          <w:lang w:eastAsia="es-AR"/>
        </w:rPr>
        <w:t>por única vez</w:t>
      </w:r>
      <w:r w:rsidRPr="00D85AED">
        <w:rPr>
          <w:rFonts w:ascii="Times New Roman" w:eastAsia="Times New Roman" w:hAnsi="Times New Roman" w:cs="Times New Roman"/>
          <w:color w:val="222222"/>
          <w:sz w:val="24"/>
          <w:szCs w:val="24"/>
          <w:lang w:eastAsia="es-AR"/>
        </w:rPr>
        <w:t> establecido para el ingreso al registro.</w:t>
      </w:r>
    </w:p>
    <w:p w:rsidR="00D85AED" w:rsidRPr="00D85AED" w:rsidRDefault="00D85AED" w:rsidP="00D85AED">
      <w:pPr>
        <w:shd w:val="clear" w:color="auto" w:fill="FFFFFF"/>
        <w:spacing w:after="0" w:line="240" w:lineRule="auto"/>
        <w:ind w:left="36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lang w:eastAsia="es-AR"/>
        </w:rPr>
        <w:t>12.</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Para llevar a cabo la inscripción, la Dirección de Gestión Ambiental contará con una Comisión de Evaluación que realizará el control del cumplimiento, y determinará la viabilidad de la inscripción del/los solicitantes, como así también la aplicación de sanciones en caso de incurrir en incumplimientos de las normas aquí establecidas.</w:t>
      </w:r>
    </w:p>
    <w:p w:rsidR="00D85AED" w:rsidRPr="00D85AED" w:rsidRDefault="00D85AED" w:rsidP="00D85AED">
      <w:pPr>
        <w:shd w:val="clear" w:color="auto" w:fill="FFFFFF"/>
        <w:spacing w:after="0" w:line="240" w:lineRule="auto"/>
        <w:ind w:left="36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lang w:eastAsia="es-AR"/>
        </w:rPr>
        <w:t>13.</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Tanto los consultores individuales como las firmas consultoras que soliciten la inscripción en el Registro contarán con un numero de legajo (que será también su número de inscripción en el Registro), en el cual será adjuntada toda la documentación presentada, las actualizaciones de antecedentes y las sanciones si las hubiere, entre otras.</w:t>
      </w:r>
    </w:p>
    <w:p w:rsidR="00D85AED" w:rsidRPr="00D85AED" w:rsidRDefault="00D85AED" w:rsidP="00D85AED">
      <w:pPr>
        <w:shd w:val="clear" w:color="auto" w:fill="FFFFFF"/>
        <w:spacing w:after="0" w:line="240" w:lineRule="auto"/>
        <w:ind w:left="36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lang w:eastAsia="es-AR"/>
        </w:rPr>
        <w:t>14.</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Tanto los consultores individuales como las firmas consultoras deberán colaborar con la Autoridad de Aplicación en los procedimientos de Evaluación de Impacto Ambiental, brindando con la mayor celeridad posible las explicaciones e información que fueran requeridas.</w:t>
      </w:r>
    </w:p>
    <w:p w:rsidR="00D85AED" w:rsidRPr="00D85AED" w:rsidRDefault="00D85AED" w:rsidP="00D85AED">
      <w:pPr>
        <w:shd w:val="clear" w:color="auto" w:fill="FFFFFF"/>
        <w:spacing w:after="0" w:line="240" w:lineRule="auto"/>
        <w:ind w:left="36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lang w:eastAsia="es-AR"/>
        </w:rPr>
        <w:t>15.</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Tanto los consultores individuales como las firmas consultoras deberán abstenerse de incluir información falsa o incorrecta en los trabajos realizados, o que induzcan la Autoridad de Aplicación a errores o incorrecta apreciación.</w:t>
      </w:r>
    </w:p>
    <w:p w:rsidR="00D85AED" w:rsidRPr="00D85AED" w:rsidRDefault="00D85AED" w:rsidP="00D85AED">
      <w:pPr>
        <w:shd w:val="clear" w:color="auto" w:fill="FFFFFF"/>
        <w:spacing w:after="0" w:line="240" w:lineRule="auto"/>
        <w:ind w:left="36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lang w:eastAsia="es-AR"/>
        </w:rPr>
        <w:t>16.</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Los profesionales que resulten responsable ambiental y pertenezcan a la planta permanente de una </w:t>
      </w:r>
      <w:r w:rsidRPr="00D85AED">
        <w:rPr>
          <w:rFonts w:ascii="Times New Roman" w:eastAsia="Times New Roman" w:hAnsi="Times New Roman" w:cs="Times New Roman"/>
          <w:b/>
          <w:bCs/>
          <w:color w:val="222222"/>
          <w:sz w:val="24"/>
          <w:szCs w:val="24"/>
          <w:lang w:eastAsia="es-AR"/>
        </w:rPr>
        <w:t>empresa privada</w:t>
      </w:r>
      <w:r w:rsidRPr="00D85AED">
        <w:rPr>
          <w:rFonts w:ascii="Times New Roman" w:eastAsia="Times New Roman" w:hAnsi="Times New Roman" w:cs="Times New Roman"/>
          <w:color w:val="222222"/>
          <w:sz w:val="24"/>
          <w:szCs w:val="24"/>
          <w:lang w:eastAsia="es-AR"/>
        </w:rPr>
        <w:t> responsable del proyecto, obra o actividad, deberán estar inscriptos en dicho Registro y cumplir con </w:t>
      </w:r>
      <w:r w:rsidRPr="00D85AED">
        <w:rPr>
          <w:rFonts w:ascii="Times New Roman" w:eastAsia="Times New Roman" w:hAnsi="Times New Roman" w:cs="Times New Roman"/>
          <w:b/>
          <w:bCs/>
          <w:color w:val="222222"/>
          <w:sz w:val="24"/>
          <w:szCs w:val="24"/>
          <w:lang w:eastAsia="es-AR"/>
        </w:rPr>
        <w:t>todo</w:t>
      </w:r>
      <w:r w:rsidRPr="00D85AED">
        <w:rPr>
          <w:rFonts w:ascii="Times New Roman" w:eastAsia="Times New Roman" w:hAnsi="Times New Roman" w:cs="Times New Roman"/>
          <w:color w:val="222222"/>
          <w:sz w:val="24"/>
          <w:szCs w:val="24"/>
          <w:lang w:eastAsia="es-AR"/>
        </w:rPr>
        <w:t> lo que en él se establece incluido el régimen sancionatorio.</w:t>
      </w:r>
    </w:p>
    <w:p w:rsidR="00D85AED" w:rsidRPr="00D85AED" w:rsidRDefault="00D85AED" w:rsidP="00D85AED">
      <w:pPr>
        <w:shd w:val="clear" w:color="auto" w:fill="FFFFFF"/>
        <w:spacing w:after="0" w:line="240" w:lineRule="auto"/>
        <w:ind w:left="36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lang w:eastAsia="es-AR"/>
        </w:rPr>
        <w:t>17.</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Para la apertura del Registro, la Autoridad de Aplicación llamara públicamente a inscripción mediante la publicación en el Boletín Oficial y en un diario de amplia difusión durante tres días hábiles corridos.</w:t>
      </w:r>
    </w:p>
    <w:p w:rsidR="00D85AED" w:rsidRPr="00D85AED" w:rsidRDefault="00D85AED" w:rsidP="00D85AED">
      <w:pPr>
        <w:shd w:val="clear" w:color="auto" w:fill="FFFFFF"/>
        <w:spacing w:after="0" w:line="240" w:lineRule="auto"/>
        <w:ind w:left="36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lang w:eastAsia="es-AR"/>
        </w:rPr>
        <w:t>18.</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La inscripción otorgada será permanente, salvo solicitud de baja pedida por consultor o por la aplicación de la sanción BAJA DE REGISTRO (Capítulo IV inc. 4-c).</w:t>
      </w:r>
    </w:p>
    <w:p w:rsidR="00D85AED" w:rsidRPr="00D85AED" w:rsidRDefault="00D85AED" w:rsidP="00D85AED">
      <w:pPr>
        <w:shd w:val="clear" w:color="auto" w:fill="FFFFFF"/>
        <w:spacing w:after="0" w:line="240" w:lineRule="auto"/>
        <w:ind w:left="36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lang w:eastAsia="es-AR"/>
        </w:rPr>
        <w:t>19.</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El Registro se mantendrá actualizado en la página web de la Secretaria de Ambiente y Desarrollo Sustentable.</w:t>
      </w:r>
    </w:p>
    <w:p w:rsidR="00D85AED" w:rsidRPr="00D85AED" w:rsidRDefault="00D85AED" w:rsidP="00D85AED">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 </w:t>
      </w:r>
    </w:p>
    <w:p w:rsidR="00D85AED" w:rsidRPr="00D85AED" w:rsidRDefault="00D85AED" w:rsidP="00D85AED">
      <w:pPr>
        <w:shd w:val="clear" w:color="auto" w:fill="FFFFFF"/>
        <w:spacing w:after="0" w:line="240" w:lineRule="auto"/>
        <w:jc w:val="center"/>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u w:val="single"/>
          <w:lang w:eastAsia="es-AR"/>
        </w:rPr>
        <w:t>CAPITULO III</w:t>
      </w:r>
    </w:p>
    <w:p w:rsidR="00D85AED" w:rsidRPr="00D85AED" w:rsidRDefault="00D85AED" w:rsidP="00D85AED">
      <w:pPr>
        <w:shd w:val="clear" w:color="auto" w:fill="FFFFFF"/>
        <w:spacing w:after="0" w:line="240" w:lineRule="auto"/>
        <w:jc w:val="center"/>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u w:val="single"/>
          <w:lang w:eastAsia="es-AR"/>
        </w:rPr>
        <w:t>DE LOS REQUISITOS PARA LA INSCRIPCIÓN.</w:t>
      </w:r>
    </w:p>
    <w:p w:rsidR="00D85AED" w:rsidRPr="00D85AED" w:rsidRDefault="00D85AED" w:rsidP="00D85AED">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u w:val="single"/>
          <w:lang w:eastAsia="es-AR"/>
        </w:rPr>
        <w:t> </w:t>
      </w:r>
    </w:p>
    <w:p w:rsidR="00D85AED" w:rsidRPr="00D85AED" w:rsidRDefault="00D85AED" w:rsidP="00D85AED">
      <w:pPr>
        <w:shd w:val="clear" w:color="auto" w:fill="FFFFFF"/>
        <w:spacing w:after="0" w:line="240" w:lineRule="auto"/>
        <w:ind w:left="501"/>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a)</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PARA CONSULTORES INDIVIDUALES</w:t>
      </w:r>
    </w:p>
    <w:p w:rsidR="00D85AED" w:rsidRPr="00D85AED" w:rsidRDefault="00D85AED" w:rsidP="00D85AED">
      <w:pPr>
        <w:shd w:val="clear" w:color="auto" w:fill="FFFFFF"/>
        <w:spacing w:after="0" w:line="240" w:lineRule="auto"/>
        <w:ind w:left="785"/>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1.</w:t>
      </w:r>
      <w:r w:rsidRPr="00D85AED">
        <w:rPr>
          <w:rFonts w:ascii="Times New Roman" w:eastAsia="Times New Roman" w:hAnsi="Times New Roman" w:cs="Times New Roman"/>
          <w:color w:val="222222"/>
          <w:sz w:val="14"/>
          <w:szCs w:val="14"/>
          <w:lang w:eastAsia="es-AR"/>
        </w:rPr>
        <w:t>      </w:t>
      </w:r>
      <w:hyperlink r:id="rId4" w:tgtFrame="_blank" w:history="1">
        <w:r w:rsidRPr="00D85AED">
          <w:rPr>
            <w:rFonts w:ascii="Times New Roman" w:eastAsia="Times New Roman" w:hAnsi="Times New Roman" w:cs="Times New Roman"/>
            <w:color w:val="0000FF"/>
            <w:sz w:val="24"/>
            <w:szCs w:val="24"/>
            <w:u w:val="single"/>
            <w:lang w:eastAsia="es-AR"/>
          </w:rPr>
          <w:t>Solicitud de Inscripción</w:t>
        </w:r>
      </w:hyperlink>
      <w:r w:rsidRPr="00D85AED">
        <w:rPr>
          <w:rFonts w:ascii="Times New Roman" w:eastAsia="Times New Roman" w:hAnsi="Times New Roman" w:cs="Times New Roman"/>
          <w:color w:val="222222"/>
          <w:sz w:val="24"/>
          <w:szCs w:val="24"/>
          <w:lang w:eastAsia="es-AR"/>
        </w:rPr>
        <w:t>. (</w:t>
      </w:r>
      <w:r w:rsidRPr="00D85AED">
        <w:rPr>
          <w:rFonts w:ascii="Times New Roman" w:eastAsia="Times New Roman" w:hAnsi="Times New Roman" w:cs="Times New Roman"/>
          <w:b/>
          <w:bCs/>
          <w:color w:val="222222"/>
          <w:sz w:val="24"/>
          <w:szCs w:val="24"/>
          <w:lang w:eastAsia="es-AR"/>
        </w:rPr>
        <w:t>ANEXO II</w:t>
      </w:r>
      <w:r w:rsidRPr="00D85AED">
        <w:rPr>
          <w:rFonts w:ascii="Times New Roman" w:eastAsia="Times New Roman" w:hAnsi="Times New Roman" w:cs="Times New Roman"/>
          <w:color w:val="222222"/>
          <w:sz w:val="24"/>
          <w:szCs w:val="24"/>
          <w:lang w:eastAsia="es-AR"/>
        </w:rPr>
        <w:t>)</w:t>
      </w:r>
    </w:p>
    <w:p w:rsidR="00D85AED" w:rsidRPr="00D85AED" w:rsidRDefault="00D85AED" w:rsidP="00D85AED">
      <w:pPr>
        <w:shd w:val="clear" w:color="auto" w:fill="FFFFFF"/>
        <w:spacing w:after="0" w:line="240" w:lineRule="auto"/>
        <w:ind w:left="785"/>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2.</w:t>
      </w:r>
      <w:r w:rsidRPr="00D85AED">
        <w:rPr>
          <w:rFonts w:ascii="Times New Roman" w:eastAsia="Times New Roman" w:hAnsi="Times New Roman" w:cs="Times New Roman"/>
          <w:color w:val="222222"/>
          <w:sz w:val="14"/>
          <w:szCs w:val="14"/>
          <w:lang w:eastAsia="es-AR"/>
        </w:rPr>
        <w:t>      </w:t>
      </w:r>
      <w:proofErr w:type="spellStart"/>
      <w:r w:rsidRPr="00D85AED">
        <w:rPr>
          <w:rFonts w:ascii="Times New Roman" w:eastAsia="Times New Roman" w:hAnsi="Times New Roman" w:cs="Times New Roman"/>
          <w:color w:val="222222"/>
          <w:sz w:val="24"/>
          <w:szCs w:val="24"/>
          <w:lang w:eastAsia="es-AR"/>
        </w:rPr>
        <w:t>Curriculum</w:t>
      </w:r>
      <w:proofErr w:type="spellEnd"/>
      <w:r w:rsidRPr="00D85AED">
        <w:rPr>
          <w:rFonts w:ascii="Times New Roman" w:eastAsia="Times New Roman" w:hAnsi="Times New Roman" w:cs="Times New Roman"/>
          <w:color w:val="222222"/>
          <w:sz w:val="24"/>
          <w:szCs w:val="24"/>
          <w:lang w:eastAsia="es-AR"/>
        </w:rPr>
        <w:t xml:space="preserve"> Vitae, firmado (no más de cinco hojas). </w:t>
      </w:r>
    </w:p>
    <w:p w:rsidR="00D85AED" w:rsidRPr="00D85AED" w:rsidRDefault="00D85AED" w:rsidP="00D85AED">
      <w:pPr>
        <w:shd w:val="clear" w:color="auto" w:fill="FFFFFF"/>
        <w:spacing w:after="0" w:line="240" w:lineRule="auto"/>
        <w:ind w:left="785"/>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3.</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Fotocopia autenticada del título Universitario de grado o terciario según corresponda, debidamente legalizado y las incumbencias profesionales.</w:t>
      </w:r>
    </w:p>
    <w:p w:rsidR="00D85AED" w:rsidRPr="00D85AED" w:rsidRDefault="00D85AED" w:rsidP="00D85AED">
      <w:pPr>
        <w:shd w:val="clear" w:color="auto" w:fill="FFFFFF"/>
        <w:spacing w:after="0" w:line="240" w:lineRule="auto"/>
        <w:ind w:left="785"/>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4.</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Fotocopia autenticada de la matrícula profesional.</w:t>
      </w:r>
    </w:p>
    <w:p w:rsidR="00D85AED" w:rsidRPr="00D85AED" w:rsidRDefault="00D85AED" w:rsidP="00D85AED">
      <w:pPr>
        <w:shd w:val="clear" w:color="auto" w:fill="FFFFFF"/>
        <w:spacing w:after="0" w:line="240" w:lineRule="auto"/>
        <w:ind w:left="785"/>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5.</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Fotocopia certificada de DNI.</w:t>
      </w:r>
    </w:p>
    <w:p w:rsidR="00D85AED" w:rsidRPr="00D85AED" w:rsidRDefault="00D85AED" w:rsidP="00D85AED">
      <w:pPr>
        <w:shd w:val="clear" w:color="auto" w:fill="FFFFFF"/>
        <w:spacing w:after="0" w:line="240" w:lineRule="auto"/>
        <w:ind w:left="785"/>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6.</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 xml:space="preserve">Constancias de antecedentes laborales en estudios ambientales (en caso de haberlos), acreditados por terceros (participación en grupos interdisciplinarios de </w:t>
      </w:r>
      <w:proofErr w:type="spellStart"/>
      <w:r w:rsidRPr="00D85AED">
        <w:rPr>
          <w:rFonts w:ascii="Times New Roman" w:eastAsia="Times New Roman" w:hAnsi="Times New Roman" w:cs="Times New Roman"/>
          <w:color w:val="222222"/>
          <w:sz w:val="24"/>
          <w:szCs w:val="24"/>
          <w:lang w:eastAsia="es-AR"/>
        </w:rPr>
        <w:t>EsIA</w:t>
      </w:r>
      <w:proofErr w:type="spellEnd"/>
      <w:r w:rsidRPr="00D85AED">
        <w:rPr>
          <w:rFonts w:ascii="Times New Roman" w:eastAsia="Times New Roman" w:hAnsi="Times New Roman" w:cs="Times New Roman"/>
          <w:color w:val="222222"/>
          <w:sz w:val="24"/>
          <w:szCs w:val="24"/>
          <w:lang w:eastAsia="es-AR"/>
        </w:rPr>
        <w:t xml:space="preserve">, diagnóstico ambiental, auditorías ambientales). Por ejemplo: contratos; facturas, recibos, órdenes de compra vinculables a los trabajos realizados; carátulas e índices de trabajos donde conste autor/es y comitente; certificación de su </w:t>
      </w:r>
      <w:r w:rsidRPr="00D85AED">
        <w:rPr>
          <w:rFonts w:ascii="Times New Roman" w:eastAsia="Times New Roman" w:hAnsi="Times New Roman" w:cs="Times New Roman"/>
          <w:color w:val="222222"/>
          <w:sz w:val="24"/>
          <w:szCs w:val="24"/>
          <w:lang w:eastAsia="es-AR"/>
        </w:rPr>
        <w:lastRenderedPageBreak/>
        <w:t>participación en el trabajo por parte de la empresa, organismo contratista o el responsable del estudio.</w:t>
      </w:r>
    </w:p>
    <w:p w:rsidR="00D85AED" w:rsidRPr="00D85AED" w:rsidRDefault="00D85AED" w:rsidP="00D85AED">
      <w:pPr>
        <w:shd w:val="clear" w:color="auto" w:fill="FFFFFF"/>
        <w:spacing w:after="0" w:line="240" w:lineRule="auto"/>
        <w:ind w:left="785"/>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7.</w:t>
      </w:r>
      <w:r w:rsidRPr="00D85AED">
        <w:rPr>
          <w:rFonts w:ascii="Times New Roman" w:eastAsia="Times New Roman" w:hAnsi="Times New Roman" w:cs="Times New Roman"/>
          <w:color w:val="222222"/>
          <w:sz w:val="14"/>
          <w:szCs w:val="14"/>
          <w:lang w:eastAsia="es-AR"/>
        </w:rPr>
        <w:t>      </w:t>
      </w:r>
      <w:hyperlink r:id="rId5" w:tgtFrame="_blank" w:history="1">
        <w:r w:rsidRPr="00D85AED">
          <w:rPr>
            <w:rFonts w:ascii="Times New Roman" w:eastAsia="Times New Roman" w:hAnsi="Times New Roman" w:cs="Times New Roman"/>
            <w:color w:val="0000FF"/>
            <w:sz w:val="24"/>
            <w:szCs w:val="24"/>
            <w:u w:val="single"/>
            <w:lang w:eastAsia="es-AR"/>
          </w:rPr>
          <w:t>Declaración Jurada</w:t>
        </w:r>
      </w:hyperlink>
      <w:r w:rsidRPr="00D85AED">
        <w:rPr>
          <w:rFonts w:ascii="Times New Roman" w:eastAsia="Times New Roman" w:hAnsi="Times New Roman" w:cs="Times New Roman"/>
          <w:color w:val="222222"/>
          <w:sz w:val="24"/>
          <w:szCs w:val="24"/>
          <w:lang w:eastAsia="es-AR"/>
        </w:rPr>
        <w:t> (con los requisitos y exigencias para la inscripción en el registro.  (</w:t>
      </w:r>
      <w:r w:rsidRPr="00D85AED">
        <w:rPr>
          <w:rFonts w:ascii="Times New Roman" w:eastAsia="Times New Roman" w:hAnsi="Times New Roman" w:cs="Times New Roman"/>
          <w:b/>
          <w:bCs/>
          <w:color w:val="222222"/>
          <w:sz w:val="24"/>
          <w:szCs w:val="24"/>
          <w:lang w:eastAsia="es-AR"/>
        </w:rPr>
        <w:t>ANEXO III).</w:t>
      </w:r>
    </w:p>
    <w:p w:rsidR="00D85AED" w:rsidRPr="00D85AED" w:rsidRDefault="00D85AED" w:rsidP="00D85AED">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 </w:t>
      </w:r>
    </w:p>
    <w:p w:rsidR="00D85AED" w:rsidRPr="00D85AED" w:rsidRDefault="00D85AED" w:rsidP="00D85AED">
      <w:pPr>
        <w:shd w:val="clear" w:color="auto" w:fill="FFFFFF"/>
        <w:spacing w:after="0" w:line="240" w:lineRule="auto"/>
        <w:ind w:left="501"/>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b)</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PARA FIRMAS CONSULTORAS</w:t>
      </w:r>
    </w:p>
    <w:p w:rsidR="00D85AED" w:rsidRPr="00D85AED" w:rsidRDefault="00D85AED" w:rsidP="00D85AED">
      <w:pPr>
        <w:shd w:val="clear" w:color="auto" w:fill="FFFFFF"/>
        <w:spacing w:after="0" w:line="240" w:lineRule="auto"/>
        <w:ind w:left="107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1.</w:t>
      </w:r>
      <w:r w:rsidRPr="00D85AED">
        <w:rPr>
          <w:rFonts w:ascii="Times New Roman" w:eastAsia="Times New Roman" w:hAnsi="Times New Roman" w:cs="Times New Roman"/>
          <w:color w:val="222222"/>
          <w:sz w:val="14"/>
          <w:szCs w:val="14"/>
          <w:lang w:eastAsia="es-AR"/>
        </w:rPr>
        <w:t>      </w:t>
      </w:r>
      <w:hyperlink r:id="rId6" w:tgtFrame="_blank" w:history="1">
        <w:r w:rsidRPr="00D85AED">
          <w:rPr>
            <w:rFonts w:ascii="Times New Roman" w:eastAsia="Times New Roman" w:hAnsi="Times New Roman" w:cs="Times New Roman"/>
            <w:color w:val="0000FF"/>
            <w:sz w:val="24"/>
            <w:szCs w:val="24"/>
            <w:u w:val="single"/>
            <w:lang w:eastAsia="es-AR"/>
          </w:rPr>
          <w:t>Solicitud de Inscripción</w:t>
        </w:r>
      </w:hyperlink>
      <w:r w:rsidRPr="00D85AED">
        <w:rPr>
          <w:rFonts w:ascii="Times New Roman" w:eastAsia="Times New Roman" w:hAnsi="Times New Roman" w:cs="Times New Roman"/>
          <w:color w:val="222222"/>
          <w:sz w:val="24"/>
          <w:szCs w:val="24"/>
          <w:lang w:eastAsia="es-AR"/>
        </w:rPr>
        <w:t> (</w:t>
      </w:r>
      <w:r w:rsidRPr="00D85AED">
        <w:rPr>
          <w:rFonts w:ascii="Times New Roman" w:eastAsia="Times New Roman" w:hAnsi="Times New Roman" w:cs="Times New Roman"/>
          <w:b/>
          <w:bCs/>
          <w:color w:val="222222"/>
          <w:sz w:val="24"/>
          <w:szCs w:val="24"/>
          <w:lang w:eastAsia="es-AR"/>
        </w:rPr>
        <w:t>ANEXO IV</w:t>
      </w:r>
      <w:r w:rsidRPr="00D85AED">
        <w:rPr>
          <w:rFonts w:ascii="Times New Roman" w:eastAsia="Times New Roman" w:hAnsi="Times New Roman" w:cs="Times New Roman"/>
          <w:color w:val="222222"/>
          <w:sz w:val="24"/>
          <w:szCs w:val="24"/>
          <w:lang w:eastAsia="es-AR"/>
        </w:rPr>
        <w:t>).</w:t>
      </w:r>
    </w:p>
    <w:p w:rsidR="00D85AED" w:rsidRPr="00D85AED" w:rsidRDefault="00D85AED" w:rsidP="00D85AED">
      <w:pPr>
        <w:shd w:val="clear" w:color="auto" w:fill="FFFFFF"/>
        <w:spacing w:after="0" w:line="240" w:lineRule="auto"/>
        <w:ind w:left="107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2.</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Acreditar la constitución legal de la sociedad, individualizando a su representante legal, copia del Estatuto Social con nómina de autoridades.</w:t>
      </w:r>
    </w:p>
    <w:p w:rsidR="00D85AED" w:rsidRPr="00D85AED" w:rsidRDefault="00D85AED" w:rsidP="00D85AED">
      <w:pPr>
        <w:shd w:val="clear" w:color="auto" w:fill="FFFFFF"/>
        <w:spacing w:after="0" w:line="240" w:lineRule="auto"/>
        <w:ind w:left="107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3.</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Fotocopia autenticada de DNI del responsable legal designado en acta societaria.</w:t>
      </w:r>
    </w:p>
    <w:p w:rsidR="00D85AED" w:rsidRPr="00D85AED" w:rsidRDefault="00D85AED" w:rsidP="00D85AED">
      <w:pPr>
        <w:shd w:val="clear" w:color="auto" w:fill="FFFFFF"/>
        <w:spacing w:after="0" w:line="240" w:lineRule="auto"/>
        <w:ind w:left="107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4.</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Fotocopia de la constancia de CUIT.</w:t>
      </w:r>
    </w:p>
    <w:p w:rsidR="00D85AED" w:rsidRPr="00D85AED" w:rsidRDefault="00D85AED" w:rsidP="00D85AED">
      <w:pPr>
        <w:shd w:val="clear" w:color="auto" w:fill="FFFFFF"/>
        <w:spacing w:after="0" w:line="240" w:lineRule="auto"/>
        <w:ind w:left="107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5.</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Listado de los profesionales asignados a cada área temática especificada.</w:t>
      </w:r>
    </w:p>
    <w:p w:rsidR="00D85AED" w:rsidRPr="00D85AED" w:rsidRDefault="00D85AED" w:rsidP="00D85AED">
      <w:pPr>
        <w:shd w:val="clear" w:color="auto" w:fill="FFFFFF"/>
        <w:spacing w:after="0" w:line="240" w:lineRule="auto"/>
        <w:ind w:left="107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6.</w:t>
      </w:r>
      <w:r w:rsidRPr="00D85AED">
        <w:rPr>
          <w:rFonts w:ascii="Times New Roman" w:eastAsia="Times New Roman" w:hAnsi="Times New Roman" w:cs="Times New Roman"/>
          <w:color w:val="222222"/>
          <w:sz w:val="14"/>
          <w:szCs w:val="14"/>
          <w:lang w:eastAsia="es-AR"/>
        </w:rPr>
        <w:t>      </w:t>
      </w:r>
      <w:proofErr w:type="spellStart"/>
      <w:r w:rsidRPr="00D85AED">
        <w:rPr>
          <w:rFonts w:ascii="Times New Roman" w:eastAsia="Times New Roman" w:hAnsi="Times New Roman" w:cs="Times New Roman"/>
          <w:color w:val="222222"/>
          <w:sz w:val="24"/>
          <w:szCs w:val="24"/>
          <w:lang w:eastAsia="es-AR"/>
        </w:rPr>
        <w:t>Curriculum</w:t>
      </w:r>
      <w:proofErr w:type="spellEnd"/>
      <w:r w:rsidRPr="00D85AED">
        <w:rPr>
          <w:rFonts w:ascii="Times New Roman" w:eastAsia="Times New Roman" w:hAnsi="Times New Roman" w:cs="Times New Roman"/>
          <w:color w:val="222222"/>
          <w:sz w:val="24"/>
          <w:szCs w:val="24"/>
          <w:lang w:eastAsia="es-AR"/>
        </w:rPr>
        <w:t xml:space="preserve"> Vitae, firmado (no más de tres hojas), de cada consultor perteneciente a la firma.</w:t>
      </w:r>
    </w:p>
    <w:p w:rsidR="00D85AED" w:rsidRPr="00D85AED" w:rsidRDefault="00D85AED" w:rsidP="00D85AED">
      <w:pPr>
        <w:shd w:val="clear" w:color="auto" w:fill="FFFFFF"/>
        <w:spacing w:after="0" w:line="240" w:lineRule="auto"/>
        <w:ind w:left="107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7.</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Fotocopia autenticada del título Universitario de grado o terciario según corresponda, debidamente legalizado de cada consultor perteneciente a la firma y las incumbencias profesionales.</w:t>
      </w:r>
    </w:p>
    <w:p w:rsidR="00D85AED" w:rsidRPr="00D85AED" w:rsidRDefault="00D85AED" w:rsidP="00D85AED">
      <w:pPr>
        <w:shd w:val="clear" w:color="auto" w:fill="FFFFFF"/>
        <w:spacing w:after="0" w:line="240" w:lineRule="auto"/>
        <w:ind w:left="107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8.</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Fotocopia autenticada de la matrícula profesional, de cada consultor perteneciente a la firma.</w:t>
      </w:r>
    </w:p>
    <w:p w:rsidR="00D85AED" w:rsidRPr="00D85AED" w:rsidRDefault="00D85AED" w:rsidP="00D85AED">
      <w:pPr>
        <w:shd w:val="clear" w:color="auto" w:fill="FFFFFF"/>
        <w:spacing w:after="0" w:line="240" w:lineRule="auto"/>
        <w:ind w:left="107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9.</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Fotocopia certificada de DNI, de cada consultor perteneciente a la firma.</w:t>
      </w:r>
    </w:p>
    <w:p w:rsidR="00D85AED" w:rsidRPr="00D85AED" w:rsidRDefault="00D85AED" w:rsidP="00D85AED">
      <w:pPr>
        <w:shd w:val="clear" w:color="auto" w:fill="FFFFFF"/>
        <w:spacing w:after="0" w:line="240" w:lineRule="auto"/>
        <w:ind w:left="107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10.</w:t>
      </w:r>
      <w:r w:rsidRPr="00D85AED">
        <w:rPr>
          <w:rFonts w:ascii="Times New Roman" w:eastAsia="Times New Roman" w:hAnsi="Times New Roman" w:cs="Times New Roman"/>
          <w:color w:val="222222"/>
          <w:sz w:val="14"/>
          <w:szCs w:val="14"/>
          <w:lang w:eastAsia="es-AR"/>
        </w:rPr>
        <w:t>  </w:t>
      </w:r>
      <w:hyperlink r:id="rId7" w:tgtFrame="_blank" w:history="1">
        <w:r w:rsidRPr="00D85AED">
          <w:rPr>
            <w:rFonts w:ascii="Times New Roman" w:eastAsia="Times New Roman" w:hAnsi="Times New Roman" w:cs="Times New Roman"/>
            <w:color w:val="0000FF"/>
            <w:sz w:val="24"/>
            <w:szCs w:val="24"/>
            <w:u w:val="single"/>
            <w:lang w:eastAsia="es-AR"/>
          </w:rPr>
          <w:t>Declaración Jurada</w:t>
        </w:r>
      </w:hyperlink>
      <w:r w:rsidRPr="00D85AED">
        <w:rPr>
          <w:rFonts w:ascii="Times New Roman" w:eastAsia="Times New Roman" w:hAnsi="Times New Roman" w:cs="Times New Roman"/>
          <w:color w:val="222222"/>
          <w:sz w:val="24"/>
          <w:szCs w:val="24"/>
          <w:lang w:eastAsia="es-AR"/>
        </w:rPr>
        <w:t> (con los requisitos y exigencias para la inscripción en el registro.  (</w:t>
      </w:r>
      <w:r w:rsidRPr="00D85AED">
        <w:rPr>
          <w:rFonts w:ascii="Times New Roman" w:eastAsia="Times New Roman" w:hAnsi="Times New Roman" w:cs="Times New Roman"/>
          <w:b/>
          <w:bCs/>
          <w:color w:val="222222"/>
          <w:sz w:val="24"/>
          <w:szCs w:val="24"/>
          <w:lang w:eastAsia="es-AR"/>
        </w:rPr>
        <w:t>ANEXO V</w:t>
      </w:r>
      <w:r w:rsidRPr="00D85AED">
        <w:rPr>
          <w:rFonts w:ascii="Times New Roman" w:eastAsia="Times New Roman" w:hAnsi="Times New Roman" w:cs="Times New Roman"/>
          <w:color w:val="222222"/>
          <w:sz w:val="24"/>
          <w:szCs w:val="24"/>
          <w:lang w:eastAsia="es-AR"/>
        </w:rPr>
        <w:t>).</w:t>
      </w:r>
    </w:p>
    <w:p w:rsidR="00D85AED" w:rsidRPr="00D85AED" w:rsidRDefault="00D85AED" w:rsidP="00D85AED">
      <w:pPr>
        <w:shd w:val="clear" w:color="auto" w:fill="FFFFFF"/>
        <w:spacing w:after="0" w:line="240" w:lineRule="auto"/>
        <w:ind w:left="107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11.</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Constancias de antecedentes laborales en estudios ambientales (en caso de haberlos), acreditados por terceros, (estudios de impacto ambiental, diagnóstico ambiental). Por ejemplo: facturas, contratos, recibos, órdenes de compra, carátulas e índices de trabajos (donde conste autor/es y comitente), certificación de la realización del trabajo, por la empresa u organismo contratante. Aquellas firmas que no cuenten con antecedentes laborales en la temática, presentar los antecedentes (en caso de tenerlos) y las acreditaciones correspondientes, de los profesionales propuestos por ésta.</w:t>
      </w:r>
    </w:p>
    <w:p w:rsidR="00D85AED" w:rsidRPr="00D85AED" w:rsidRDefault="00D85AED" w:rsidP="00D85AED">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 </w:t>
      </w:r>
    </w:p>
    <w:p w:rsidR="00D85AED" w:rsidRPr="00D85AED" w:rsidRDefault="00D85AED" w:rsidP="00D85AED">
      <w:pPr>
        <w:shd w:val="clear" w:color="auto" w:fill="FFFFFF"/>
        <w:spacing w:after="0" w:line="240" w:lineRule="auto"/>
        <w:ind w:left="501"/>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c)</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PARA LAS UNIVERSIDADES COMO FIRMAS CONSULTORAS</w:t>
      </w:r>
    </w:p>
    <w:p w:rsidR="00D85AED" w:rsidRPr="00D85AED" w:rsidRDefault="00D85AED" w:rsidP="00D85AED">
      <w:pPr>
        <w:shd w:val="clear" w:color="auto" w:fill="FFFFFF"/>
        <w:spacing w:after="0" w:line="240" w:lineRule="auto"/>
        <w:ind w:left="107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1.</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Las Universidades Nacionales (públicas o privadas), para postularse como Firmas Consultoras, deben presentar lo especificado en los puntos 1 al 11 del listado de requisitos para Firmas Consultoras, y, además:</w:t>
      </w:r>
    </w:p>
    <w:p w:rsidR="00D85AED" w:rsidRPr="00D85AED" w:rsidRDefault="00D85AED" w:rsidP="00D85AED">
      <w:pPr>
        <w:shd w:val="clear" w:color="auto" w:fill="FFFFFF"/>
        <w:spacing w:after="0" w:line="240" w:lineRule="auto"/>
        <w:ind w:left="107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2.</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Copia autenticada de la Resolución Estatutaria de la Universidad.</w:t>
      </w:r>
    </w:p>
    <w:p w:rsidR="00D85AED" w:rsidRPr="00D85AED" w:rsidRDefault="00D85AED" w:rsidP="00D85AED">
      <w:pPr>
        <w:shd w:val="clear" w:color="auto" w:fill="FFFFFF"/>
        <w:spacing w:after="0" w:line="240" w:lineRule="auto"/>
        <w:ind w:left="107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3.</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Nota de la máxima autoridad de la Universidad autorizando la inscripción de la misma como Firma Consultora, en la cual debe constar la nómina de profesionales propuestos para la conformación de la misma, firmada en original.</w:t>
      </w:r>
    </w:p>
    <w:p w:rsidR="00D85AED" w:rsidRPr="00D85AED" w:rsidRDefault="00D85AED" w:rsidP="00D85AED">
      <w:pPr>
        <w:shd w:val="clear" w:color="auto" w:fill="FFFFFF"/>
        <w:spacing w:after="0" w:line="240" w:lineRule="auto"/>
        <w:ind w:left="107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4.</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Documento con la designación del Representante Legal (ya sea por Resolución Estatutaria de la Universidad, Nota de la Máxima Autoridad Universitaria, o Designación de la Junta Universitaria) pudiendo desempeñarse como tal el rector, el vicerrector o la persona designada (en forma escrita) por alguno de ellos, en fotocopia autenticada.</w:t>
      </w:r>
    </w:p>
    <w:p w:rsidR="00D85AED" w:rsidRPr="00D85AED" w:rsidRDefault="00D85AED" w:rsidP="00D85AED">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 </w:t>
      </w:r>
    </w:p>
    <w:p w:rsidR="00D85AED" w:rsidRPr="00D85AED" w:rsidRDefault="00D85AED" w:rsidP="00D85AED">
      <w:pPr>
        <w:shd w:val="clear" w:color="auto" w:fill="FFFFFF"/>
        <w:spacing w:after="0" w:line="240" w:lineRule="auto"/>
        <w:jc w:val="center"/>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u w:val="single"/>
          <w:lang w:eastAsia="es-AR"/>
        </w:rPr>
        <w:t>CAPITULO IV</w:t>
      </w:r>
    </w:p>
    <w:p w:rsidR="00D85AED" w:rsidRPr="00D85AED" w:rsidRDefault="00D85AED" w:rsidP="00D85AED">
      <w:pPr>
        <w:shd w:val="clear" w:color="auto" w:fill="FFFFFF"/>
        <w:spacing w:after="0" w:line="240" w:lineRule="auto"/>
        <w:jc w:val="center"/>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u w:val="single"/>
          <w:lang w:eastAsia="es-AR"/>
        </w:rPr>
        <w:lastRenderedPageBreak/>
        <w:t>DE LA COMISIÓN EVALUADORA</w:t>
      </w:r>
    </w:p>
    <w:p w:rsidR="00D85AED" w:rsidRPr="00D85AED" w:rsidRDefault="00D85AED" w:rsidP="00D85AED">
      <w:pPr>
        <w:shd w:val="clear" w:color="auto" w:fill="FFFFFF"/>
        <w:spacing w:after="0" w:line="240" w:lineRule="auto"/>
        <w:ind w:left="36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1.</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 xml:space="preserve">Se creará, mediante Resolución Ministerial, una comisión integrada por el </w:t>
      </w:r>
      <w:proofErr w:type="gramStart"/>
      <w:r w:rsidRPr="00D85AED">
        <w:rPr>
          <w:rFonts w:ascii="Times New Roman" w:eastAsia="Times New Roman" w:hAnsi="Times New Roman" w:cs="Times New Roman"/>
          <w:color w:val="222222"/>
          <w:sz w:val="24"/>
          <w:szCs w:val="24"/>
          <w:lang w:eastAsia="es-AR"/>
        </w:rPr>
        <w:t>Director</w:t>
      </w:r>
      <w:proofErr w:type="gramEnd"/>
      <w:r w:rsidRPr="00D85AED">
        <w:rPr>
          <w:rFonts w:ascii="Times New Roman" w:eastAsia="Times New Roman" w:hAnsi="Times New Roman" w:cs="Times New Roman"/>
          <w:color w:val="222222"/>
          <w:sz w:val="24"/>
          <w:szCs w:val="24"/>
          <w:lang w:eastAsia="es-AR"/>
        </w:rPr>
        <w:t xml:space="preserve"> de la Dirección de Gestión Ambiental, dos profesionales pertenecientes al Área Técnica de la misma dirección, y un abogado perteneciente a la </w:t>
      </w:r>
      <w:proofErr w:type="spellStart"/>
      <w:r w:rsidRPr="00D85AED">
        <w:rPr>
          <w:rFonts w:ascii="Times New Roman" w:eastAsia="Times New Roman" w:hAnsi="Times New Roman" w:cs="Times New Roman"/>
          <w:color w:val="222222"/>
          <w:sz w:val="24"/>
          <w:szCs w:val="24"/>
          <w:lang w:eastAsia="es-AR"/>
        </w:rPr>
        <w:t>SEAyDS</w:t>
      </w:r>
      <w:proofErr w:type="spellEnd"/>
      <w:r w:rsidRPr="00D85AED">
        <w:rPr>
          <w:rFonts w:ascii="Times New Roman" w:eastAsia="Times New Roman" w:hAnsi="Times New Roman" w:cs="Times New Roman"/>
          <w:color w:val="222222"/>
          <w:sz w:val="24"/>
          <w:szCs w:val="24"/>
          <w:lang w:eastAsia="es-AR"/>
        </w:rPr>
        <w:t>.</w:t>
      </w:r>
    </w:p>
    <w:p w:rsidR="00D85AED" w:rsidRPr="00D85AED" w:rsidRDefault="00D85AED" w:rsidP="00D85AED">
      <w:pPr>
        <w:shd w:val="clear" w:color="auto" w:fill="FFFFFF"/>
        <w:spacing w:after="0" w:line="240" w:lineRule="auto"/>
        <w:ind w:left="36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2.</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Las funciones de la Comisión Evaluadora serán:</w:t>
      </w:r>
    </w:p>
    <w:p w:rsidR="00D85AED" w:rsidRPr="00D85AED" w:rsidRDefault="00D85AED" w:rsidP="00D85AED">
      <w:pPr>
        <w:shd w:val="clear" w:color="auto" w:fill="FFFFFF"/>
        <w:spacing w:after="0" w:line="240" w:lineRule="auto"/>
        <w:ind w:left="108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a.</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Entregar, a los interesados en realizar la inscripción en el registro, los requisitos necesarios y las condiciones de inscripción.</w:t>
      </w:r>
    </w:p>
    <w:p w:rsidR="00D85AED" w:rsidRPr="00D85AED" w:rsidRDefault="00D85AED" w:rsidP="00D85AED">
      <w:pPr>
        <w:shd w:val="clear" w:color="auto" w:fill="FFFFFF"/>
        <w:spacing w:after="0" w:line="240" w:lineRule="auto"/>
        <w:ind w:left="108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b.</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Presentada la totalidad de la documentación requerida para la inscripción, la comisión procederá a su evaluación y en caso de cumplimentar los requisitos, se resolverá mediante Acto Administrativo (en un plazo no mayor a treinta días hábiles administrativos) aceptar el ingreso a los profesionales en el Registro de Consultores Ambientales de la Secretaria de Estado de Ambiente y Desarrollo Sustentable de la provincia de San Juan otorgándole un Numero habilitante según figura en el </w:t>
      </w:r>
      <w:r w:rsidRPr="00D85AED">
        <w:rPr>
          <w:rFonts w:ascii="Times New Roman" w:eastAsia="Times New Roman" w:hAnsi="Times New Roman" w:cs="Times New Roman"/>
          <w:b/>
          <w:bCs/>
          <w:color w:val="222222"/>
          <w:sz w:val="24"/>
          <w:szCs w:val="24"/>
          <w:lang w:eastAsia="es-AR"/>
        </w:rPr>
        <w:t>ANEXO VI</w:t>
      </w:r>
      <w:r w:rsidRPr="00D85AED">
        <w:rPr>
          <w:rFonts w:ascii="Times New Roman" w:eastAsia="Times New Roman" w:hAnsi="Times New Roman" w:cs="Times New Roman"/>
          <w:color w:val="222222"/>
          <w:sz w:val="24"/>
          <w:szCs w:val="24"/>
          <w:lang w:eastAsia="es-AR"/>
        </w:rPr>
        <w:t>.</w:t>
      </w:r>
    </w:p>
    <w:p w:rsidR="00D85AED" w:rsidRPr="00D85AED" w:rsidRDefault="00D85AED" w:rsidP="00D85AED">
      <w:pPr>
        <w:shd w:val="clear" w:color="auto" w:fill="FFFFFF"/>
        <w:spacing w:after="0" w:line="240" w:lineRule="auto"/>
        <w:ind w:left="108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c.</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Realizar continuamente, la evaluación de cada legajo a fin de verificar el grado de cumplimiento de los requisitos establecidos en lo relativo a la actualización de documentación, así como también analizar la conducta profesional de los inscriptos y la aplicación de sanciones, en caso de corresponder, confeccionando informes del estado de los mismos.</w:t>
      </w:r>
    </w:p>
    <w:p w:rsidR="00D85AED" w:rsidRPr="00D85AED" w:rsidRDefault="00D85AED" w:rsidP="00D85AED">
      <w:pPr>
        <w:shd w:val="clear" w:color="auto" w:fill="FFFFFF"/>
        <w:spacing w:after="0" w:line="240" w:lineRule="auto"/>
        <w:ind w:left="108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d.</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Mantener actualizado el Registro según el formato establecido en el </w:t>
      </w:r>
      <w:r w:rsidRPr="00D85AED">
        <w:rPr>
          <w:rFonts w:ascii="Times New Roman" w:eastAsia="Times New Roman" w:hAnsi="Times New Roman" w:cs="Times New Roman"/>
          <w:b/>
          <w:bCs/>
          <w:color w:val="222222"/>
          <w:sz w:val="24"/>
          <w:szCs w:val="24"/>
          <w:lang w:eastAsia="es-AR"/>
        </w:rPr>
        <w:t>Anexo VI.</w:t>
      </w:r>
    </w:p>
    <w:p w:rsidR="00D85AED" w:rsidRPr="00D85AED" w:rsidRDefault="00D85AED" w:rsidP="00D85AED">
      <w:pPr>
        <w:shd w:val="clear" w:color="auto" w:fill="FFFFFF"/>
        <w:spacing w:after="0" w:line="240" w:lineRule="auto"/>
        <w:ind w:left="108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e.</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Una vez firme cualquier Resolución que establezca sanciones, la misma deberá ser notificada al/</w:t>
      </w:r>
      <w:proofErr w:type="gramStart"/>
      <w:r w:rsidRPr="00D85AED">
        <w:rPr>
          <w:rFonts w:ascii="Times New Roman" w:eastAsia="Times New Roman" w:hAnsi="Times New Roman" w:cs="Times New Roman"/>
          <w:color w:val="222222"/>
          <w:sz w:val="24"/>
          <w:szCs w:val="24"/>
          <w:lang w:eastAsia="es-AR"/>
        </w:rPr>
        <w:t>los consultor sancionado</w:t>
      </w:r>
      <w:proofErr w:type="gramEnd"/>
      <w:r w:rsidRPr="00D85AED">
        <w:rPr>
          <w:rFonts w:ascii="Times New Roman" w:eastAsia="Times New Roman" w:hAnsi="Times New Roman" w:cs="Times New Roman"/>
          <w:color w:val="222222"/>
          <w:sz w:val="24"/>
          <w:szCs w:val="24"/>
          <w:lang w:eastAsia="es-AR"/>
        </w:rPr>
        <w:t xml:space="preserve">, a todo el personal técnico de la </w:t>
      </w:r>
      <w:proofErr w:type="spellStart"/>
      <w:r w:rsidRPr="00D85AED">
        <w:rPr>
          <w:rFonts w:ascii="Times New Roman" w:eastAsia="Times New Roman" w:hAnsi="Times New Roman" w:cs="Times New Roman"/>
          <w:color w:val="222222"/>
          <w:sz w:val="24"/>
          <w:szCs w:val="24"/>
          <w:lang w:eastAsia="es-AR"/>
        </w:rPr>
        <w:t>SEAyDS</w:t>
      </w:r>
      <w:proofErr w:type="spellEnd"/>
      <w:r w:rsidRPr="00D85AED">
        <w:rPr>
          <w:rFonts w:ascii="Times New Roman" w:eastAsia="Times New Roman" w:hAnsi="Times New Roman" w:cs="Times New Roman"/>
          <w:color w:val="222222"/>
          <w:sz w:val="24"/>
          <w:szCs w:val="24"/>
          <w:lang w:eastAsia="es-AR"/>
        </w:rPr>
        <w:t>, a la lista de empresas representadas por el sancionado y al colegio habilitante del sancionado a efectos de que se examine si se han quebrantado normas éticas profesionales.</w:t>
      </w:r>
    </w:p>
    <w:p w:rsidR="00D85AED" w:rsidRPr="00D85AED" w:rsidRDefault="00D85AED" w:rsidP="00D85AED">
      <w:pPr>
        <w:shd w:val="clear" w:color="auto" w:fill="FFFFFF"/>
        <w:spacing w:after="0" w:line="240" w:lineRule="auto"/>
        <w:ind w:left="36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3.</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El número de Inscripción en el Registro otorgado (que es el mismo que el número de legajo) a los consultores individuales o firmas consultoras, deberá ser colocada en todos y cada una de las presentaciones realizadas.</w:t>
      </w:r>
    </w:p>
    <w:p w:rsidR="00D85AED" w:rsidRPr="00D85AED" w:rsidRDefault="00D85AED" w:rsidP="00D85AED">
      <w:pPr>
        <w:shd w:val="clear" w:color="auto" w:fill="FFFFFF"/>
        <w:spacing w:after="0" w:line="240" w:lineRule="auto"/>
        <w:jc w:val="center"/>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u w:val="single"/>
          <w:lang w:eastAsia="es-AR"/>
        </w:rPr>
        <w:t> </w:t>
      </w:r>
    </w:p>
    <w:p w:rsidR="00D85AED" w:rsidRPr="00D85AED" w:rsidRDefault="00D85AED" w:rsidP="00D85AED">
      <w:pPr>
        <w:shd w:val="clear" w:color="auto" w:fill="FFFFFF"/>
        <w:spacing w:after="0" w:line="240" w:lineRule="auto"/>
        <w:jc w:val="center"/>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u w:val="single"/>
          <w:lang w:eastAsia="es-AR"/>
        </w:rPr>
        <w:t>CAPITULO V</w:t>
      </w:r>
    </w:p>
    <w:p w:rsidR="00D85AED" w:rsidRPr="00D85AED" w:rsidRDefault="00D85AED" w:rsidP="00D85AED">
      <w:pPr>
        <w:shd w:val="clear" w:color="auto" w:fill="FFFFFF"/>
        <w:spacing w:after="0" w:line="240" w:lineRule="auto"/>
        <w:jc w:val="center"/>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u w:val="single"/>
          <w:lang w:eastAsia="es-AR"/>
        </w:rPr>
        <w:t>DEL RÉGIMEN SANCIONATORIO.</w:t>
      </w:r>
    </w:p>
    <w:p w:rsidR="00D85AED" w:rsidRPr="00D85AED" w:rsidRDefault="00D85AED" w:rsidP="00D85AED">
      <w:pPr>
        <w:shd w:val="clear" w:color="auto" w:fill="FFFFFF"/>
        <w:spacing w:after="0" w:line="240" w:lineRule="auto"/>
        <w:ind w:left="36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1.</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Se establecen como infracciones a los aspirantes a consultores del presente Registro en el ámbito de la Secretaria de Estado de Ambiente y Desarrollo Sustentable:</w:t>
      </w:r>
    </w:p>
    <w:p w:rsidR="00D85AED" w:rsidRPr="00D85AED" w:rsidRDefault="00D85AED" w:rsidP="00D85AED">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Inciso 1°: Proporcionar información falsa.</w:t>
      </w:r>
    </w:p>
    <w:p w:rsidR="00D85AED" w:rsidRPr="00D85AED" w:rsidRDefault="00D85AED" w:rsidP="00D85AED">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Inciso 2°: Incluir datos o información simulada, aparente, falsa o improcedente en los estudios y/o informes que se practiquen y presenten.</w:t>
      </w:r>
    </w:p>
    <w:p w:rsidR="00D85AED" w:rsidRPr="00D85AED" w:rsidRDefault="00D85AED" w:rsidP="00D85AED">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Inciso 3°: Contravenir las normas del procedimiento de Evaluación de Impacto Ambiental.</w:t>
      </w:r>
    </w:p>
    <w:p w:rsidR="00D85AED" w:rsidRPr="00D85AED" w:rsidRDefault="00D85AED" w:rsidP="00D85AED">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 Inciso 4°: No informar tempestivamente los cambios en la información que obra en el/los expedientes en los cuales representa.</w:t>
      </w:r>
    </w:p>
    <w:p w:rsidR="00D85AED" w:rsidRPr="00D85AED" w:rsidRDefault="00D85AED" w:rsidP="00D85AED">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Inciso 5°: Incumplir el pago del derecho de inscripción impuesto por el presente reglamento.</w:t>
      </w:r>
    </w:p>
    <w:p w:rsidR="00D85AED" w:rsidRPr="00D85AED" w:rsidRDefault="00D85AED" w:rsidP="00D85AED">
      <w:pPr>
        <w:shd w:val="clear" w:color="auto" w:fill="FFFFFF"/>
        <w:spacing w:after="0" w:line="240" w:lineRule="auto"/>
        <w:ind w:left="36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2.</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 xml:space="preserve">El personal del Área Técnica que detecte alguna de las infracciones antes mencionadas </w:t>
      </w:r>
      <w:proofErr w:type="gramStart"/>
      <w:r w:rsidRPr="00D85AED">
        <w:rPr>
          <w:rFonts w:ascii="Times New Roman" w:eastAsia="Times New Roman" w:hAnsi="Times New Roman" w:cs="Times New Roman"/>
          <w:color w:val="222222"/>
          <w:sz w:val="24"/>
          <w:szCs w:val="24"/>
          <w:lang w:eastAsia="es-AR"/>
        </w:rPr>
        <w:t>informara</w:t>
      </w:r>
      <w:proofErr w:type="gramEnd"/>
      <w:r w:rsidRPr="00D85AED">
        <w:rPr>
          <w:rFonts w:ascii="Times New Roman" w:eastAsia="Times New Roman" w:hAnsi="Times New Roman" w:cs="Times New Roman"/>
          <w:color w:val="222222"/>
          <w:sz w:val="24"/>
          <w:szCs w:val="24"/>
          <w:lang w:eastAsia="es-AR"/>
        </w:rPr>
        <w:t xml:space="preserve"> al Sr. Directos mediante Informe detallado y él lo someterá a evaluación de la Comisión Evaluadora.</w:t>
      </w:r>
    </w:p>
    <w:p w:rsidR="00D85AED" w:rsidRPr="00D85AED" w:rsidRDefault="00D85AED" w:rsidP="00D85AED">
      <w:pPr>
        <w:shd w:val="clear" w:color="auto" w:fill="FFFFFF"/>
        <w:spacing w:after="0" w:line="240" w:lineRule="auto"/>
        <w:ind w:left="36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3.</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 xml:space="preserve">La Comisión Evaluadora realizara un estudio del legajo de cada consultor o firma consultora en forma permanente y en caso de detectar infracciones cometidas notificara a los imputados de la factibilidad de aplicar sanciones, estableciendo un único plazo de </w:t>
      </w:r>
      <w:r w:rsidRPr="00D85AED">
        <w:rPr>
          <w:rFonts w:ascii="Times New Roman" w:eastAsia="Times New Roman" w:hAnsi="Times New Roman" w:cs="Times New Roman"/>
          <w:color w:val="222222"/>
          <w:sz w:val="24"/>
          <w:szCs w:val="24"/>
          <w:lang w:eastAsia="es-AR"/>
        </w:rPr>
        <w:lastRenderedPageBreak/>
        <w:t>10 días para realizar un descargo, a fin de que se garantice el derecho de defensa del imputado. Vencido el plazo precedente y no habiendo obtenido respuesta se confeccionará la Resolución firme de la sanción correspondiente fundamentando los motivos de la misma.</w:t>
      </w:r>
    </w:p>
    <w:p w:rsidR="00D85AED" w:rsidRPr="00D85AED" w:rsidRDefault="00D85AED" w:rsidP="00D85AED">
      <w:pPr>
        <w:shd w:val="clear" w:color="auto" w:fill="FFFFFF"/>
        <w:spacing w:after="0" w:line="240" w:lineRule="auto"/>
        <w:ind w:left="36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4.</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Se contempla el siguiente sistema sancionatorio</w:t>
      </w:r>
    </w:p>
    <w:p w:rsidR="00D85AED" w:rsidRPr="00D85AED" w:rsidRDefault="00D85AED" w:rsidP="00D85AED">
      <w:pPr>
        <w:shd w:val="clear" w:color="auto" w:fill="FFFFFF"/>
        <w:spacing w:after="0" w:line="240" w:lineRule="auto"/>
        <w:ind w:left="72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i/>
          <w:iCs/>
          <w:color w:val="222222"/>
          <w:sz w:val="24"/>
          <w:szCs w:val="24"/>
          <w:lang w:eastAsia="es-AR"/>
        </w:rPr>
        <w:t>a)</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i/>
          <w:iCs/>
          <w:color w:val="222222"/>
          <w:sz w:val="24"/>
          <w:szCs w:val="24"/>
          <w:lang w:eastAsia="es-AR"/>
        </w:rPr>
        <w:t>APERCIBIMIENTO</w:t>
      </w:r>
    </w:p>
    <w:p w:rsidR="00D85AED" w:rsidRPr="00D85AED" w:rsidRDefault="00D85AED" w:rsidP="00D85AED">
      <w:pPr>
        <w:shd w:val="clear" w:color="auto" w:fill="FFFFFF"/>
        <w:spacing w:after="0" w:line="240" w:lineRule="auto"/>
        <w:ind w:left="72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i/>
          <w:iCs/>
          <w:color w:val="222222"/>
          <w:sz w:val="24"/>
          <w:szCs w:val="24"/>
          <w:lang w:eastAsia="es-AR"/>
        </w:rPr>
        <w:t>b)</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i/>
          <w:iCs/>
          <w:color w:val="222222"/>
          <w:sz w:val="24"/>
          <w:szCs w:val="24"/>
          <w:lang w:eastAsia="es-AR"/>
        </w:rPr>
        <w:t>SUSPENSIÓN DEL REGISTRO POR UN LAPSO DETERMINADO DE TIEMPO</w:t>
      </w:r>
    </w:p>
    <w:p w:rsidR="00D85AED" w:rsidRPr="00D85AED" w:rsidRDefault="00D85AED" w:rsidP="00D85AED">
      <w:pPr>
        <w:shd w:val="clear" w:color="auto" w:fill="FFFFFF"/>
        <w:spacing w:after="0" w:line="240" w:lineRule="auto"/>
        <w:ind w:left="144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i/>
          <w:iCs/>
          <w:color w:val="222222"/>
          <w:sz w:val="24"/>
          <w:szCs w:val="24"/>
          <w:lang w:eastAsia="es-AR"/>
        </w:rPr>
        <w:t>i.</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Por 30 días</w:t>
      </w:r>
    </w:p>
    <w:p w:rsidR="00D85AED" w:rsidRPr="00D85AED" w:rsidRDefault="00D85AED" w:rsidP="00D85AED">
      <w:pPr>
        <w:shd w:val="clear" w:color="auto" w:fill="FFFFFF"/>
        <w:spacing w:after="0" w:line="240" w:lineRule="auto"/>
        <w:ind w:left="144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14"/>
          <w:szCs w:val="14"/>
          <w:lang w:eastAsia="es-AR"/>
        </w:rPr>
        <w:t>                              </w:t>
      </w:r>
      <w:proofErr w:type="spellStart"/>
      <w:r w:rsidRPr="00D85AED">
        <w:rPr>
          <w:rFonts w:ascii="Times New Roman" w:eastAsia="Times New Roman" w:hAnsi="Times New Roman" w:cs="Times New Roman"/>
          <w:i/>
          <w:iCs/>
          <w:color w:val="222222"/>
          <w:sz w:val="24"/>
          <w:szCs w:val="24"/>
          <w:lang w:eastAsia="es-AR"/>
        </w:rPr>
        <w:t>ii</w:t>
      </w:r>
      <w:proofErr w:type="spellEnd"/>
      <w:r w:rsidRPr="00D85AED">
        <w:rPr>
          <w:rFonts w:ascii="Times New Roman" w:eastAsia="Times New Roman" w:hAnsi="Times New Roman" w:cs="Times New Roman"/>
          <w:i/>
          <w:iCs/>
          <w:color w:val="222222"/>
          <w:sz w:val="24"/>
          <w:szCs w:val="24"/>
          <w:lang w:eastAsia="es-AR"/>
        </w:rPr>
        <w:t>.</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Por 90 días</w:t>
      </w:r>
    </w:p>
    <w:p w:rsidR="00D85AED" w:rsidRPr="00D85AED" w:rsidRDefault="00D85AED" w:rsidP="00D85AED">
      <w:pPr>
        <w:shd w:val="clear" w:color="auto" w:fill="FFFFFF"/>
        <w:spacing w:after="0" w:line="240" w:lineRule="auto"/>
        <w:ind w:left="144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14"/>
          <w:szCs w:val="14"/>
          <w:lang w:eastAsia="es-AR"/>
        </w:rPr>
        <w:t>                            </w:t>
      </w:r>
      <w:proofErr w:type="spellStart"/>
      <w:r w:rsidRPr="00D85AED">
        <w:rPr>
          <w:rFonts w:ascii="Times New Roman" w:eastAsia="Times New Roman" w:hAnsi="Times New Roman" w:cs="Times New Roman"/>
          <w:i/>
          <w:iCs/>
          <w:color w:val="222222"/>
          <w:sz w:val="24"/>
          <w:szCs w:val="24"/>
          <w:lang w:eastAsia="es-AR"/>
        </w:rPr>
        <w:t>iii</w:t>
      </w:r>
      <w:proofErr w:type="spellEnd"/>
      <w:r w:rsidRPr="00D85AED">
        <w:rPr>
          <w:rFonts w:ascii="Times New Roman" w:eastAsia="Times New Roman" w:hAnsi="Times New Roman" w:cs="Times New Roman"/>
          <w:i/>
          <w:iCs/>
          <w:color w:val="222222"/>
          <w:sz w:val="24"/>
          <w:szCs w:val="24"/>
          <w:lang w:eastAsia="es-AR"/>
        </w:rPr>
        <w:t>.</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Por 120 días</w:t>
      </w:r>
    </w:p>
    <w:p w:rsidR="00D85AED" w:rsidRPr="00D85AED" w:rsidRDefault="00D85AED" w:rsidP="00D85AED">
      <w:pPr>
        <w:shd w:val="clear" w:color="auto" w:fill="FFFFFF"/>
        <w:spacing w:after="0" w:line="240" w:lineRule="auto"/>
        <w:ind w:left="144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14"/>
          <w:szCs w:val="14"/>
          <w:lang w:eastAsia="es-AR"/>
        </w:rPr>
        <w:t>                             </w:t>
      </w:r>
      <w:proofErr w:type="spellStart"/>
      <w:r w:rsidRPr="00D85AED">
        <w:rPr>
          <w:rFonts w:ascii="Times New Roman" w:eastAsia="Times New Roman" w:hAnsi="Times New Roman" w:cs="Times New Roman"/>
          <w:i/>
          <w:iCs/>
          <w:color w:val="222222"/>
          <w:sz w:val="24"/>
          <w:szCs w:val="24"/>
          <w:lang w:eastAsia="es-AR"/>
        </w:rPr>
        <w:t>iv</w:t>
      </w:r>
      <w:proofErr w:type="spellEnd"/>
      <w:r w:rsidRPr="00D85AED">
        <w:rPr>
          <w:rFonts w:ascii="Times New Roman" w:eastAsia="Times New Roman" w:hAnsi="Times New Roman" w:cs="Times New Roman"/>
          <w:i/>
          <w:iCs/>
          <w:color w:val="222222"/>
          <w:sz w:val="24"/>
          <w:szCs w:val="24"/>
          <w:lang w:eastAsia="es-AR"/>
        </w:rPr>
        <w:t>.</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Por un año</w:t>
      </w:r>
    </w:p>
    <w:p w:rsidR="00D85AED" w:rsidRPr="00D85AED" w:rsidRDefault="00D85AED" w:rsidP="00D85AED">
      <w:pPr>
        <w:shd w:val="clear" w:color="auto" w:fill="FFFFFF"/>
        <w:spacing w:after="0" w:line="240" w:lineRule="auto"/>
        <w:ind w:left="72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i/>
          <w:iCs/>
          <w:color w:val="222222"/>
          <w:sz w:val="24"/>
          <w:szCs w:val="24"/>
          <w:lang w:eastAsia="es-AR"/>
        </w:rPr>
        <w:t>c)</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BAJA DEL REGISTRO</w:t>
      </w:r>
    </w:p>
    <w:p w:rsidR="00D85AED" w:rsidRPr="00D85AED" w:rsidRDefault="00D85AED" w:rsidP="00D85AED">
      <w:pPr>
        <w:shd w:val="clear" w:color="auto" w:fill="FFFFFF"/>
        <w:spacing w:after="0" w:line="240" w:lineRule="auto"/>
        <w:ind w:left="36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5.</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 xml:space="preserve">La aplicación de la sanción de SUSPENSIÓN implicara que quien haya cometido la misma estará inhabilitado para realizar trámites en la </w:t>
      </w:r>
      <w:proofErr w:type="spellStart"/>
      <w:r w:rsidRPr="00D85AED">
        <w:rPr>
          <w:rFonts w:ascii="Times New Roman" w:eastAsia="Times New Roman" w:hAnsi="Times New Roman" w:cs="Times New Roman"/>
          <w:color w:val="222222"/>
          <w:sz w:val="24"/>
          <w:szCs w:val="24"/>
          <w:lang w:eastAsia="es-AR"/>
        </w:rPr>
        <w:t>SEAyDS</w:t>
      </w:r>
      <w:proofErr w:type="spellEnd"/>
      <w:r w:rsidRPr="00D85AED">
        <w:rPr>
          <w:rFonts w:ascii="Times New Roman" w:eastAsia="Times New Roman" w:hAnsi="Times New Roman" w:cs="Times New Roman"/>
          <w:color w:val="222222"/>
          <w:sz w:val="24"/>
          <w:szCs w:val="24"/>
          <w:lang w:eastAsia="es-AR"/>
        </w:rPr>
        <w:t xml:space="preserve"> de consultoría ambiental mientras ésta esté vigente.</w:t>
      </w:r>
    </w:p>
    <w:p w:rsidR="00D85AED" w:rsidRPr="00D85AED" w:rsidRDefault="00D85AED" w:rsidP="00D85AED">
      <w:pPr>
        <w:shd w:val="clear" w:color="auto" w:fill="FFFFFF"/>
        <w:spacing w:after="0" w:line="240" w:lineRule="auto"/>
        <w:ind w:left="36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6.</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La aplicación de la sanción de BAJA DEL REGISTRO de la inscripción en el registro impedirá al infractor solicitar nuevamente la inscripción quedando excluido del registro.</w:t>
      </w:r>
    </w:p>
    <w:p w:rsidR="00D85AED" w:rsidRPr="00D85AED" w:rsidRDefault="00D85AED" w:rsidP="00D85AED">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 </w:t>
      </w:r>
    </w:p>
    <w:p w:rsidR="00D85AED" w:rsidRPr="00D85AED" w:rsidRDefault="00D85AED" w:rsidP="00D85AED">
      <w:pPr>
        <w:shd w:val="clear" w:color="auto" w:fill="FFFFFF"/>
        <w:spacing w:after="0" w:line="240" w:lineRule="auto"/>
        <w:jc w:val="center"/>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u w:val="single"/>
          <w:lang w:eastAsia="es-AR"/>
        </w:rPr>
        <w:t>CAPITULO VI</w:t>
      </w:r>
    </w:p>
    <w:p w:rsidR="00D85AED" w:rsidRPr="00D85AED" w:rsidRDefault="00D85AED" w:rsidP="00D85AED">
      <w:pPr>
        <w:shd w:val="clear" w:color="auto" w:fill="FFFFFF"/>
        <w:spacing w:after="0" w:line="240" w:lineRule="auto"/>
        <w:jc w:val="center"/>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u w:val="single"/>
          <w:lang w:eastAsia="es-AR"/>
        </w:rPr>
        <w:t>DEL PAGO DE ARANCELES PARA LA INSCRIPCIÓN EN EL REGISTRO DE CONSULTORES.</w:t>
      </w:r>
    </w:p>
    <w:p w:rsidR="00D85AED" w:rsidRPr="00D85AED" w:rsidRDefault="00D85AED" w:rsidP="00D85AED">
      <w:pPr>
        <w:shd w:val="clear" w:color="auto" w:fill="FFFFFF"/>
        <w:spacing w:after="0" w:line="240" w:lineRule="auto"/>
        <w:ind w:left="36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1.</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El pago de los aranceles establecidos en el presente reglamento deberá ser abonado por única vez y presentar el comprobante de pago en el momento de solicitud de inscripción.</w:t>
      </w:r>
    </w:p>
    <w:p w:rsidR="00D85AED" w:rsidRPr="00D85AED" w:rsidRDefault="00D85AED" w:rsidP="00D85AED">
      <w:pPr>
        <w:shd w:val="clear" w:color="auto" w:fill="FFFFFF"/>
        <w:spacing w:after="0" w:line="240" w:lineRule="auto"/>
        <w:ind w:left="36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2.</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 xml:space="preserve">Entrado en vigencia el presente reglamento, el pago del arancel por inscripción, se efectivizará al momento de realizar la misma en cuenta Fondo de Fomento Ambiental </w:t>
      </w:r>
      <w:proofErr w:type="spellStart"/>
      <w:r w:rsidRPr="00D85AED">
        <w:rPr>
          <w:rFonts w:ascii="Times New Roman" w:eastAsia="Times New Roman" w:hAnsi="Times New Roman" w:cs="Times New Roman"/>
          <w:color w:val="222222"/>
          <w:sz w:val="24"/>
          <w:szCs w:val="24"/>
          <w:lang w:eastAsia="es-AR"/>
        </w:rPr>
        <w:t>N°</w:t>
      </w:r>
      <w:proofErr w:type="spellEnd"/>
      <w:r w:rsidRPr="00D85AED">
        <w:rPr>
          <w:rFonts w:ascii="Times New Roman" w:eastAsia="Times New Roman" w:hAnsi="Times New Roman" w:cs="Times New Roman"/>
          <w:color w:val="222222"/>
          <w:sz w:val="24"/>
          <w:szCs w:val="24"/>
          <w:lang w:eastAsia="es-AR"/>
        </w:rPr>
        <w:t xml:space="preserve"> 1793/4 del Banco San Juan debiendo adjuntar el comprobante del pago en el legajo</w:t>
      </w:r>
    </w:p>
    <w:p w:rsidR="00D85AED" w:rsidRPr="00D85AED" w:rsidRDefault="00D85AED" w:rsidP="00D85AED">
      <w:pPr>
        <w:shd w:val="clear" w:color="auto" w:fill="FFFFFF"/>
        <w:spacing w:after="0" w:line="240" w:lineRule="auto"/>
        <w:ind w:left="36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3.</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Los montos a abonar para el ingreso al Registro de Consultores Ambientales según el Capítulo III (DEL REGLAMENTO) son:</w:t>
      </w:r>
    </w:p>
    <w:p w:rsidR="00D85AED" w:rsidRPr="00D85AED" w:rsidRDefault="00D85AED" w:rsidP="00D85AED">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val="en-US" w:eastAsia="es-AR"/>
        </w:rPr>
        <w:t xml:space="preserve">Item 2 a) </w:t>
      </w:r>
      <w:proofErr w:type="spellStart"/>
      <w:r w:rsidRPr="00D85AED">
        <w:rPr>
          <w:rFonts w:ascii="Times New Roman" w:eastAsia="Times New Roman" w:hAnsi="Times New Roman" w:cs="Times New Roman"/>
          <w:color w:val="222222"/>
          <w:sz w:val="24"/>
          <w:szCs w:val="24"/>
          <w:lang w:val="en-US" w:eastAsia="es-AR"/>
        </w:rPr>
        <w:t>inc</w:t>
      </w:r>
      <w:proofErr w:type="spellEnd"/>
      <w:r w:rsidRPr="00D85AED">
        <w:rPr>
          <w:rFonts w:ascii="Times New Roman" w:eastAsia="Times New Roman" w:hAnsi="Times New Roman" w:cs="Times New Roman"/>
          <w:color w:val="222222"/>
          <w:sz w:val="24"/>
          <w:szCs w:val="24"/>
          <w:lang w:val="en-US" w:eastAsia="es-AR"/>
        </w:rPr>
        <w:t xml:space="preserve"> </w:t>
      </w:r>
      <w:proofErr w:type="spellStart"/>
      <w:r w:rsidRPr="00D85AED">
        <w:rPr>
          <w:rFonts w:ascii="Times New Roman" w:eastAsia="Times New Roman" w:hAnsi="Times New Roman" w:cs="Times New Roman"/>
          <w:color w:val="222222"/>
          <w:sz w:val="24"/>
          <w:szCs w:val="24"/>
          <w:lang w:val="en-US" w:eastAsia="es-AR"/>
        </w:rPr>
        <w:t>i</w:t>
      </w:r>
      <w:proofErr w:type="spellEnd"/>
      <w:r w:rsidRPr="00D85AED">
        <w:rPr>
          <w:rFonts w:ascii="Times New Roman" w:eastAsia="Times New Roman" w:hAnsi="Times New Roman" w:cs="Times New Roman"/>
          <w:color w:val="222222"/>
          <w:sz w:val="24"/>
          <w:szCs w:val="24"/>
          <w:lang w:val="en-US" w:eastAsia="es-AR"/>
        </w:rPr>
        <w:t>, ii, iii = 400 UT</w:t>
      </w:r>
    </w:p>
    <w:p w:rsidR="00D85AED" w:rsidRPr="00D85AED" w:rsidRDefault="00D85AED" w:rsidP="00D85AED">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val="en-US" w:eastAsia="es-AR"/>
        </w:rPr>
        <w:t xml:space="preserve">Item 2 b) </w:t>
      </w:r>
      <w:proofErr w:type="spellStart"/>
      <w:r w:rsidRPr="00D85AED">
        <w:rPr>
          <w:rFonts w:ascii="Times New Roman" w:eastAsia="Times New Roman" w:hAnsi="Times New Roman" w:cs="Times New Roman"/>
          <w:color w:val="222222"/>
          <w:sz w:val="24"/>
          <w:szCs w:val="24"/>
          <w:lang w:val="en-US" w:eastAsia="es-AR"/>
        </w:rPr>
        <w:t>inc</w:t>
      </w:r>
      <w:proofErr w:type="spellEnd"/>
      <w:r w:rsidRPr="00D85AED">
        <w:rPr>
          <w:rFonts w:ascii="Times New Roman" w:eastAsia="Times New Roman" w:hAnsi="Times New Roman" w:cs="Times New Roman"/>
          <w:color w:val="222222"/>
          <w:sz w:val="24"/>
          <w:szCs w:val="24"/>
          <w:lang w:val="en-US" w:eastAsia="es-AR"/>
        </w:rPr>
        <w:t xml:space="preserve"> </w:t>
      </w:r>
      <w:proofErr w:type="spellStart"/>
      <w:r w:rsidRPr="00D85AED">
        <w:rPr>
          <w:rFonts w:ascii="Times New Roman" w:eastAsia="Times New Roman" w:hAnsi="Times New Roman" w:cs="Times New Roman"/>
          <w:color w:val="222222"/>
          <w:sz w:val="24"/>
          <w:szCs w:val="24"/>
          <w:lang w:val="en-US" w:eastAsia="es-AR"/>
        </w:rPr>
        <w:t>i</w:t>
      </w:r>
      <w:proofErr w:type="spellEnd"/>
      <w:r w:rsidRPr="00D85AED">
        <w:rPr>
          <w:rFonts w:ascii="Times New Roman" w:eastAsia="Times New Roman" w:hAnsi="Times New Roman" w:cs="Times New Roman"/>
          <w:color w:val="222222"/>
          <w:sz w:val="24"/>
          <w:szCs w:val="24"/>
          <w:lang w:val="en-US" w:eastAsia="es-AR"/>
        </w:rPr>
        <w:t>, ii = 400 UT</w:t>
      </w:r>
    </w:p>
    <w:p w:rsidR="00D85AED" w:rsidRPr="00D85AED" w:rsidRDefault="00D85AED" w:rsidP="00D85AED">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val="en-US" w:eastAsia="es-AR"/>
        </w:rPr>
        <w:t xml:space="preserve">Item 2 b) </w:t>
      </w:r>
      <w:proofErr w:type="spellStart"/>
      <w:proofErr w:type="gramStart"/>
      <w:r w:rsidRPr="00D85AED">
        <w:rPr>
          <w:rFonts w:ascii="Times New Roman" w:eastAsia="Times New Roman" w:hAnsi="Times New Roman" w:cs="Times New Roman"/>
          <w:color w:val="222222"/>
          <w:sz w:val="24"/>
          <w:szCs w:val="24"/>
          <w:lang w:val="en-US" w:eastAsia="es-AR"/>
        </w:rPr>
        <w:t>inc</w:t>
      </w:r>
      <w:proofErr w:type="spellEnd"/>
      <w:r w:rsidRPr="00D85AED">
        <w:rPr>
          <w:rFonts w:ascii="Times New Roman" w:eastAsia="Times New Roman" w:hAnsi="Times New Roman" w:cs="Times New Roman"/>
          <w:color w:val="222222"/>
          <w:sz w:val="24"/>
          <w:szCs w:val="24"/>
          <w:lang w:val="en-US" w:eastAsia="es-AR"/>
        </w:rPr>
        <w:t>  iii</w:t>
      </w:r>
      <w:proofErr w:type="gramEnd"/>
      <w:r w:rsidRPr="00D85AED">
        <w:rPr>
          <w:rFonts w:ascii="Times New Roman" w:eastAsia="Times New Roman" w:hAnsi="Times New Roman" w:cs="Times New Roman"/>
          <w:color w:val="222222"/>
          <w:sz w:val="24"/>
          <w:szCs w:val="24"/>
          <w:lang w:val="en-US" w:eastAsia="es-AR"/>
        </w:rPr>
        <w:t xml:space="preserve"> = 200 UT</w:t>
      </w:r>
    </w:p>
    <w:p w:rsidR="00D85AED" w:rsidRPr="00D85AED" w:rsidRDefault="00D85AED" w:rsidP="00D85AED">
      <w:pPr>
        <w:shd w:val="clear" w:color="auto" w:fill="FFFFFF"/>
        <w:spacing w:after="0" w:line="240" w:lineRule="auto"/>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val="en-US" w:eastAsia="es-AR"/>
        </w:rPr>
        <w:t> </w:t>
      </w:r>
    </w:p>
    <w:p w:rsidR="00D85AED" w:rsidRPr="00D85AED" w:rsidRDefault="00D85AED" w:rsidP="00D85AED">
      <w:pPr>
        <w:shd w:val="clear" w:color="auto" w:fill="FFFFFF"/>
        <w:spacing w:after="0" w:line="240" w:lineRule="auto"/>
        <w:jc w:val="center"/>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u w:val="single"/>
          <w:lang w:val="en-US" w:eastAsia="es-AR"/>
        </w:rPr>
        <w:t>CAPITULO VII</w:t>
      </w:r>
    </w:p>
    <w:p w:rsidR="00D85AED" w:rsidRPr="00D85AED" w:rsidRDefault="00D85AED" w:rsidP="00D85AED">
      <w:pPr>
        <w:shd w:val="clear" w:color="auto" w:fill="FFFFFF"/>
        <w:spacing w:after="0" w:line="240" w:lineRule="auto"/>
        <w:jc w:val="center"/>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b/>
          <w:bCs/>
          <w:color w:val="222222"/>
          <w:sz w:val="24"/>
          <w:szCs w:val="24"/>
          <w:u w:val="single"/>
          <w:lang w:eastAsia="es-AR"/>
        </w:rPr>
        <w:t>ADECUACIÓN A LA NORMATIVA</w:t>
      </w:r>
    </w:p>
    <w:p w:rsidR="00D85AED" w:rsidRPr="00D85AED" w:rsidRDefault="00D85AED" w:rsidP="00D85AED">
      <w:pPr>
        <w:shd w:val="clear" w:color="auto" w:fill="FFFFFF"/>
        <w:spacing w:after="0" w:line="240" w:lineRule="auto"/>
        <w:ind w:left="36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1.</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Por única vez deberá publicarse en el Boletín Oficial y diario de amplia difusión, el presente reglamento, para que en el término de un (1) año, los interesados se inscriban en el Registro de Consultores de la Secretaría de Estado de Ambiente y Desarrollo Sustentable.</w:t>
      </w:r>
    </w:p>
    <w:p w:rsidR="00D85AED" w:rsidRPr="00D85AED" w:rsidRDefault="00D85AED" w:rsidP="00D85AED">
      <w:pPr>
        <w:shd w:val="clear" w:color="auto" w:fill="FFFFFF"/>
        <w:spacing w:after="0" w:line="240" w:lineRule="auto"/>
        <w:ind w:left="36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2.</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Transcurrido un año desde la publicación de apertura del registro, y no habiendo realizada la inscripción en dicho plazo, SOLO se podrá solicitar la misma durante el mes de febrero de cada año, sin excepción.</w:t>
      </w:r>
    </w:p>
    <w:p w:rsidR="00D85AED" w:rsidRPr="00D85AED" w:rsidRDefault="00D85AED" w:rsidP="00D85AED">
      <w:pPr>
        <w:shd w:val="clear" w:color="auto" w:fill="FFFFFF"/>
        <w:spacing w:after="0" w:line="240" w:lineRule="auto"/>
        <w:ind w:left="360"/>
        <w:jc w:val="both"/>
        <w:rPr>
          <w:rFonts w:ascii="Times New Roman" w:eastAsia="Times New Roman" w:hAnsi="Times New Roman" w:cs="Times New Roman"/>
          <w:color w:val="222222"/>
          <w:sz w:val="24"/>
          <w:szCs w:val="24"/>
          <w:lang w:eastAsia="es-AR"/>
        </w:rPr>
      </w:pPr>
      <w:r w:rsidRPr="00D85AED">
        <w:rPr>
          <w:rFonts w:ascii="Times New Roman" w:eastAsia="Times New Roman" w:hAnsi="Times New Roman" w:cs="Times New Roman"/>
          <w:color w:val="222222"/>
          <w:sz w:val="24"/>
          <w:szCs w:val="24"/>
          <w:lang w:eastAsia="es-AR"/>
        </w:rPr>
        <w:t>3.</w:t>
      </w:r>
      <w:r w:rsidRPr="00D85AED">
        <w:rPr>
          <w:rFonts w:ascii="Times New Roman" w:eastAsia="Times New Roman" w:hAnsi="Times New Roman" w:cs="Times New Roman"/>
          <w:color w:val="222222"/>
          <w:sz w:val="14"/>
          <w:szCs w:val="14"/>
          <w:lang w:eastAsia="es-AR"/>
        </w:rPr>
        <w:t>      </w:t>
      </w:r>
      <w:r w:rsidRPr="00D85AED">
        <w:rPr>
          <w:rFonts w:ascii="Times New Roman" w:eastAsia="Times New Roman" w:hAnsi="Times New Roman" w:cs="Times New Roman"/>
          <w:color w:val="222222"/>
          <w:sz w:val="24"/>
          <w:szCs w:val="24"/>
          <w:lang w:eastAsia="es-AR"/>
        </w:rPr>
        <w:t xml:space="preserve">Quien no se encuentre inscripto en el registro no podrán realizar presentaciones ante esta </w:t>
      </w:r>
      <w:proofErr w:type="spellStart"/>
      <w:r w:rsidRPr="00D85AED">
        <w:rPr>
          <w:rFonts w:ascii="Times New Roman" w:eastAsia="Times New Roman" w:hAnsi="Times New Roman" w:cs="Times New Roman"/>
          <w:color w:val="222222"/>
          <w:sz w:val="24"/>
          <w:szCs w:val="24"/>
          <w:lang w:eastAsia="es-AR"/>
        </w:rPr>
        <w:t>SEAyDS</w:t>
      </w:r>
      <w:proofErr w:type="spellEnd"/>
      <w:r w:rsidRPr="00D85AED">
        <w:rPr>
          <w:rFonts w:ascii="Times New Roman" w:eastAsia="Times New Roman" w:hAnsi="Times New Roman" w:cs="Times New Roman"/>
          <w:color w:val="222222"/>
          <w:sz w:val="24"/>
          <w:szCs w:val="24"/>
          <w:lang w:eastAsia="es-AR"/>
        </w:rPr>
        <w:t xml:space="preserve"> hasta tanto cumplan con lo requerido en el presente reglamento.</w:t>
      </w:r>
    </w:p>
    <w:p w:rsidR="00FF72BA" w:rsidRDefault="00FF72BA"/>
    <w:sectPr w:rsidR="00FF72B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AED"/>
    <w:rsid w:val="00D85AED"/>
    <w:rsid w:val="00FF72BA"/>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93C83"/>
  <w15:chartTrackingRefBased/>
  <w15:docId w15:val="{04678537-01D6-45DF-A0A0-5DC7561E2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D85AE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4136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argentina.gob.ar/sites/default/files/declaracion_jurada_consultores_individuales.doc"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rgentina.gob.ar/sites/default/files/solicitud_inscripcion_firmas_consultoras.doc" TargetMode="External"/><Relationship Id="rId5" Type="http://schemas.openxmlformats.org/officeDocument/2006/relationships/hyperlink" Target="https://www.argentina.gob.ar/sites/default/files/declaracion_jurada_consultores_individuales.doc" TargetMode="External"/><Relationship Id="rId4" Type="http://schemas.openxmlformats.org/officeDocument/2006/relationships/hyperlink" Target="https://www.argentina.gob.ar/sites/default/files/solicitud_inscripcion_consultores_individuales.doc"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3022</Words>
  <Characters>16621</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Mattei</dc:creator>
  <cp:keywords/>
  <dc:description/>
  <cp:lastModifiedBy>Victoria Mattei</cp:lastModifiedBy>
  <cp:revision>1</cp:revision>
  <dcterms:created xsi:type="dcterms:W3CDTF">2019-05-27T12:39:00Z</dcterms:created>
  <dcterms:modified xsi:type="dcterms:W3CDTF">2019-05-27T12:41:00Z</dcterms:modified>
</cp:coreProperties>
</file>