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813AC6" w14:textId="77777777" w:rsidR="009D1FDE" w:rsidRPr="009D1FDE" w:rsidRDefault="009D1FDE" w:rsidP="009D1FDE">
      <w:pPr>
        <w:spacing w:after="0" w:line="360" w:lineRule="auto"/>
        <w:jc w:val="center"/>
        <w:rPr>
          <w:rFonts w:ascii="Arial" w:eastAsia="Calibri" w:hAnsi="Arial" w:cs="Arial"/>
          <w:b/>
          <w:kern w:val="0"/>
          <w:sz w:val="24"/>
          <w:szCs w:val="24"/>
          <w14:ligatures w14:val="none"/>
        </w:rPr>
      </w:pPr>
      <w:r w:rsidRPr="009D1FDE">
        <w:rPr>
          <w:rFonts w:ascii="Arial" w:eastAsia="Calibri" w:hAnsi="Arial" w:cs="Arial"/>
          <w:b/>
          <w:kern w:val="0"/>
          <w:sz w:val="24"/>
          <w:szCs w:val="24"/>
          <w14:ligatures w14:val="none"/>
        </w:rPr>
        <w:t>ACTA CONSTITUTIVA DE LA “ASOCIACION CIVIL XXXXXXXX”</w:t>
      </w:r>
    </w:p>
    <w:p w14:paraId="43B8A45B" w14:textId="77777777" w:rsidR="009D1FDE" w:rsidRPr="009D1FDE" w:rsidRDefault="009D1FDE" w:rsidP="009D1FDE">
      <w:pPr>
        <w:spacing w:after="0" w:line="360" w:lineRule="auto"/>
        <w:jc w:val="center"/>
        <w:rPr>
          <w:rFonts w:ascii="Arial" w:eastAsia="Calibri" w:hAnsi="Arial" w:cs="Arial"/>
          <w:b/>
          <w:kern w:val="0"/>
          <w:sz w:val="24"/>
          <w:szCs w:val="24"/>
          <w14:ligatures w14:val="none"/>
        </w:rPr>
      </w:pPr>
    </w:p>
    <w:p w14:paraId="1D861C84" w14:textId="01F9838F" w:rsidR="009D1FDE" w:rsidRPr="009D1FDE" w:rsidRDefault="009D1FDE" w:rsidP="009D1FDE">
      <w:pPr>
        <w:spacing w:after="0" w:line="360" w:lineRule="auto"/>
        <w:jc w:val="both"/>
        <w:rPr>
          <w:rFonts w:ascii="Arial" w:eastAsia="Calibri" w:hAnsi="Arial" w:cs="Arial"/>
          <w:kern w:val="0"/>
          <w:sz w:val="24"/>
          <w:szCs w:val="24"/>
          <w14:ligatures w14:val="none"/>
        </w:rPr>
      </w:pPr>
      <w:r w:rsidRPr="009D1FDE">
        <w:rPr>
          <w:rFonts w:ascii="Arial" w:eastAsia="Calibri" w:hAnsi="Arial" w:cs="Arial"/>
          <w:kern w:val="0"/>
          <w:sz w:val="24"/>
          <w:szCs w:val="24"/>
          <w14:ligatures w14:val="none"/>
        </w:rPr>
        <w:t xml:space="preserve">En la ciudad de San Juan, provincia del mismo nombre, a los </w:t>
      </w:r>
      <w:proofErr w:type="gramStart"/>
      <w:r w:rsidRPr="009D1FDE">
        <w:rPr>
          <w:rFonts w:ascii="Arial" w:eastAsia="Calibri" w:hAnsi="Arial" w:cs="Arial"/>
          <w:kern w:val="0"/>
          <w:sz w:val="24"/>
          <w:szCs w:val="24"/>
          <w14:ligatures w14:val="none"/>
        </w:rPr>
        <w:t>…….</w:t>
      </w:r>
      <w:proofErr w:type="gramEnd"/>
      <w:r w:rsidRPr="009D1FDE">
        <w:rPr>
          <w:rFonts w:ascii="Arial" w:eastAsia="Calibri" w:hAnsi="Arial" w:cs="Arial"/>
          <w:kern w:val="0"/>
          <w:sz w:val="24"/>
          <w:szCs w:val="24"/>
          <w14:ligatures w14:val="none"/>
        </w:rPr>
        <w:t>. días del mes de ……. de 201X, se reúnen un grupo de personas a los fines de constituir una entidad sin fines de lucro, que se constituye a perpetuidad,</w:t>
      </w:r>
      <w:r>
        <w:rPr>
          <w:rFonts w:ascii="Arial" w:eastAsia="Calibri" w:hAnsi="Arial" w:cs="Arial"/>
          <w:kern w:val="0"/>
          <w:sz w:val="24"/>
          <w:szCs w:val="24"/>
          <w14:ligatures w14:val="none"/>
        </w:rPr>
        <w:t xml:space="preserve"> </w:t>
      </w:r>
      <w:r w:rsidRPr="009D1FDE">
        <w:rPr>
          <w:rFonts w:ascii="Arial" w:eastAsia="Calibri" w:hAnsi="Arial" w:cs="Arial"/>
          <w:kern w:val="0"/>
          <w:sz w:val="24"/>
          <w:szCs w:val="24"/>
          <w14:ligatures w14:val="none"/>
        </w:rPr>
        <w:t xml:space="preserve">con domicilio y jurisdicción en la provincia de San Juan, que luego de una serie de deliberaciones resuelven denominar “Asociación Civil </w:t>
      </w:r>
      <w:proofErr w:type="spellStart"/>
      <w:r w:rsidRPr="009D1FDE">
        <w:rPr>
          <w:rFonts w:ascii="Arial" w:eastAsia="Calibri" w:hAnsi="Arial" w:cs="Arial"/>
          <w:kern w:val="0"/>
          <w:sz w:val="24"/>
          <w:szCs w:val="24"/>
          <w14:ligatures w14:val="none"/>
        </w:rPr>
        <w:t>xxxxxxxxxxxx</w:t>
      </w:r>
      <w:proofErr w:type="spellEnd"/>
      <w:r w:rsidRPr="009D1FDE">
        <w:rPr>
          <w:rFonts w:ascii="Arial" w:eastAsia="Calibri" w:hAnsi="Arial" w:cs="Arial"/>
          <w:kern w:val="0"/>
          <w:sz w:val="24"/>
          <w:szCs w:val="24"/>
          <w14:ligatures w14:val="none"/>
        </w:rPr>
        <w:t>”; la que tendrá por objeto:</w:t>
      </w:r>
    </w:p>
    <w:p w14:paraId="3D00A52E" w14:textId="77777777" w:rsidR="009D1FDE" w:rsidRPr="009D1FDE" w:rsidRDefault="009D1FDE" w:rsidP="009D1FDE">
      <w:pPr>
        <w:spacing w:after="0" w:line="360" w:lineRule="auto"/>
        <w:jc w:val="both"/>
        <w:rPr>
          <w:rFonts w:ascii="Arial" w:eastAsia="Calibri" w:hAnsi="Arial" w:cs="Arial"/>
          <w:kern w:val="0"/>
          <w:sz w:val="24"/>
          <w:szCs w:val="24"/>
          <w14:ligatures w14:val="none"/>
        </w:rPr>
      </w:pPr>
      <w:r w:rsidRPr="009D1FDE">
        <w:rPr>
          <w:rFonts w:ascii="Arial" w:eastAsia="Calibri" w:hAnsi="Arial" w:cs="Arial"/>
          <w:kern w:val="0"/>
          <w:sz w:val="24"/>
          <w:szCs w:val="24"/>
          <w14:ligatures w14:val="none"/>
        </w:rPr>
        <w:t>A-</w:t>
      </w:r>
    </w:p>
    <w:p w14:paraId="5CCDBC83" w14:textId="77777777" w:rsidR="009D1FDE" w:rsidRPr="009D1FDE" w:rsidRDefault="009D1FDE" w:rsidP="009D1FDE">
      <w:pPr>
        <w:spacing w:after="0" w:line="360" w:lineRule="auto"/>
        <w:jc w:val="both"/>
        <w:rPr>
          <w:rFonts w:ascii="Arial" w:eastAsia="Calibri" w:hAnsi="Arial" w:cs="Arial"/>
          <w:kern w:val="0"/>
          <w:sz w:val="24"/>
          <w:szCs w:val="24"/>
          <w14:ligatures w14:val="none"/>
        </w:rPr>
      </w:pPr>
      <w:r w:rsidRPr="009D1FDE">
        <w:rPr>
          <w:rFonts w:ascii="Arial" w:eastAsia="Calibri" w:hAnsi="Arial" w:cs="Arial"/>
          <w:kern w:val="0"/>
          <w:sz w:val="24"/>
          <w:szCs w:val="24"/>
          <w14:ligatures w14:val="none"/>
        </w:rPr>
        <w:t>B-</w:t>
      </w:r>
    </w:p>
    <w:p w14:paraId="5BC5CF85" w14:textId="77777777" w:rsidR="009D1FDE" w:rsidRPr="009D1FDE" w:rsidRDefault="009D1FDE" w:rsidP="009D1FDE">
      <w:pPr>
        <w:spacing w:after="0" w:line="360" w:lineRule="auto"/>
        <w:jc w:val="both"/>
        <w:rPr>
          <w:rFonts w:ascii="Arial" w:eastAsia="Calibri" w:hAnsi="Arial" w:cs="Arial"/>
          <w:kern w:val="0"/>
          <w:sz w:val="24"/>
          <w:szCs w:val="24"/>
          <w14:ligatures w14:val="none"/>
        </w:rPr>
      </w:pPr>
      <w:r w:rsidRPr="009D1FDE">
        <w:rPr>
          <w:rFonts w:ascii="Arial" w:eastAsia="Calibri" w:hAnsi="Arial" w:cs="Arial"/>
          <w:kern w:val="0"/>
          <w:sz w:val="24"/>
          <w:szCs w:val="24"/>
          <w14:ligatures w14:val="none"/>
        </w:rPr>
        <w:t>Para el cumplimiento del objeto, podrá realizar las siguientes actividades:</w:t>
      </w:r>
    </w:p>
    <w:p w14:paraId="4EB70AAA" w14:textId="77777777" w:rsidR="009D1FDE" w:rsidRPr="009D1FDE" w:rsidRDefault="009D1FDE" w:rsidP="009D1FDE">
      <w:pPr>
        <w:spacing w:after="0" w:line="360" w:lineRule="auto"/>
        <w:jc w:val="both"/>
        <w:rPr>
          <w:rFonts w:ascii="Arial" w:eastAsia="Calibri" w:hAnsi="Arial" w:cs="Arial"/>
          <w:kern w:val="0"/>
          <w:sz w:val="24"/>
          <w:szCs w:val="24"/>
          <w14:ligatures w14:val="none"/>
        </w:rPr>
      </w:pPr>
      <w:r w:rsidRPr="009D1FDE">
        <w:rPr>
          <w:rFonts w:ascii="Arial" w:eastAsia="Calibri" w:hAnsi="Arial" w:cs="Arial"/>
          <w:kern w:val="0"/>
          <w:sz w:val="24"/>
          <w:szCs w:val="24"/>
          <w14:ligatures w14:val="none"/>
        </w:rPr>
        <w:t>1-</w:t>
      </w:r>
    </w:p>
    <w:p w14:paraId="5F21046E" w14:textId="77777777" w:rsidR="009D1FDE" w:rsidRPr="009D1FDE" w:rsidRDefault="009D1FDE" w:rsidP="009D1FDE">
      <w:pPr>
        <w:spacing w:after="0" w:line="360" w:lineRule="auto"/>
        <w:jc w:val="both"/>
        <w:rPr>
          <w:rFonts w:ascii="Arial" w:eastAsia="Calibri" w:hAnsi="Arial" w:cs="Arial"/>
          <w:kern w:val="0"/>
          <w:sz w:val="24"/>
          <w:szCs w:val="24"/>
          <w14:ligatures w14:val="none"/>
        </w:rPr>
      </w:pPr>
      <w:r w:rsidRPr="009D1FDE">
        <w:rPr>
          <w:rFonts w:ascii="Arial" w:eastAsia="Calibri" w:hAnsi="Arial" w:cs="Arial"/>
          <w:kern w:val="0"/>
          <w:sz w:val="24"/>
          <w:szCs w:val="24"/>
          <w14:ligatures w14:val="none"/>
        </w:rPr>
        <w:t>2-</w:t>
      </w:r>
    </w:p>
    <w:p w14:paraId="10B3E6A7" w14:textId="77777777" w:rsidR="009D1FDE" w:rsidRPr="009D1FDE" w:rsidRDefault="009D1FDE" w:rsidP="009D1FDE">
      <w:pPr>
        <w:spacing w:after="0" w:line="360" w:lineRule="auto"/>
        <w:jc w:val="both"/>
        <w:rPr>
          <w:rFonts w:ascii="Arial" w:eastAsia="Calibri" w:hAnsi="Arial" w:cs="Arial"/>
          <w:kern w:val="0"/>
          <w:sz w:val="24"/>
          <w:szCs w:val="24"/>
          <w14:ligatures w14:val="none"/>
        </w:rPr>
      </w:pPr>
      <w:r w:rsidRPr="009D1FDE">
        <w:rPr>
          <w:rFonts w:ascii="Arial" w:eastAsia="Calibri" w:hAnsi="Arial" w:cs="Arial"/>
          <w:kern w:val="0"/>
          <w:sz w:val="24"/>
          <w:szCs w:val="24"/>
          <w14:ligatures w14:val="none"/>
        </w:rPr>
        <w:t>Respecto de la sede social, los constituyentes fijan la misma en calle ……………………………. Ciudad de San Juan.</w:t>
      </w:r>
    </w:p>
    <w:p w14:paraId="60A43D5A" w14:textId="77777777" w:rsidR="009D1FDE" w:rsidRPr="009D1FDE" w:rsidRDefault="009D1FDE" w:rsidP="009D1FDE">
      <w:pPr>
        <w:spacing w:after="0" w:line="360" w:lineRule="auto"/>
        <w:jc w:val="both"/>
        <w:rPr>
          <w:rFonts w:ascii="Arial" w:eastAsia="Calibri" w:hAnsi="Arial" w:cs="Arial"/>
          <w:kern w:val="0"/>
          <w:sz w:val="24"/>
          <w:szCs w:val="24"/>
          <w14:ligatures w14:val="none"/>
        </w:rPr>
      </w:pPr>
      <w:r w:rsidRPr="009D1FDE">
        <w:rPr>
          <w:rFonts w:ascii="Arial" w:eastAsia="Calibri" w:hAnsi="Arial" w:cs="Arial"/>
          <w:kern w:val="0"/>
          <w:sz w:val="24"/>
          <w:szCs w:val="24"/>
          <w14:ligatures w14:val="none"/>
        </w:rPr>
        <w:t>A continuación, se decide tratar el patrimonio inicial de la institución, el cual estará conformado por el la cuota social mensual aportada por los socios, la que queda fijada en pesos ……</w:t>
      </w:r>
      <w:proofErr w:type="gramStart"/>
      <w:r w:rsidRPr="009D1FDE">
        <w:rPr>
          <w:rFonts w:ascii="Arial" w:eastAsia="Calibri" w:hAnsi="Arial" w:cs="Arial"/>
          <w:kern w:val="0"/>
          <w:sz w:val="24"/>
          <w:szCs w:val="24"/>
          <w14:ligatures w14:val="none"/>
        </w:rPr>
        <w:t>…….</w:t>
      </w:r>
      <w:proofErr w:type="gramEnd"/>
      <w:r w:rsidRPr="009D1FDE">
        <w:rPr>
          <w:rFonts w:ascii="Arial" w:eastAsia="Calibri" w:hAnsi="Arial" w:cs="Arial"/>
          <w:kern w:val="0"/>
          <w:sz w:val="24"/>
          <w:szCs w:val="24"/>
          <w14:ligatures w14:val="none"/>
        </w:rPr>
        <w:t>, sin perjuicio de toda contribución que la institución pueda recibir en concepto de aportes, donaciones y subsidios que la misma pueda percibir.</w:t>
      </w:r>
    </w:p>
    <w:p w14:paraId="17D297BD" w14:textId="281EF1A1" w:rsidR="009D1FDE" w:rsidRPr="009D1FDE" w:rsidRDefault="009D1FDE" w:rsidP="009D1FDE">
      <w:pPr>
        <w:spacing w:after="0" w:line="360" w:lineRule="auto"/>
        <w:jc w:val="both"/>
        <w:rPr>
          <w:rFonts w:ascii="Arial" w:eastAsia="Calibri" w:hAnsi="Arial" w:cs="Arial"/>
          <w:kern w:val="0"/>
          <w:sz w:val="24"/>
          <w:szCs w:val="24"/>
          <w14:ligatures w14:val="none"/>
        </w:rPr>
      </w:pPr>
      <w:r w:rsidRPr="009D1FDE">
        <w:rPr>
          <w:rFonts w:ascii="Arial" w:eastAsia="Calibri" w:hAnsi="Arial" w:cs="Arial"/>
          <w:kern w:val="0"/>
          <w:sz w:val="24"/>
          <w:szCs w:val="24"/>
          <w14:ligatures w14:val="none"/>
        </w:rPr>
        <w:t xml:space="preserve">La Asociación contará con las siguientes categorías de Socios: Activos, Cadetes, Vitalicios y Honorarios: </w:t>
      </w:r>
      <w:r w:rsidRPr="009D1FDE">
        <w:rPr>
          <w:rFonts w:ascii="Arial" w:eastAsia="Calibri" w:hAnsi="Arial" w:cs="Arial"/>
          <w:b/>
          <w:kern w:val="0"/>
          <w:sz w:val="24"/>
          <w:szCs w:val="24"/>
          <w14:ligatures w14:val="none"/>
        </w:rPr>
        <w:t>SOCIOS ACTIVOS</w:t>
      </w:r>
      <w:r w:rsidRPr="009D1FDE">
        <w:rPr>
          <w:rFonts w:ascii="Arial" w:eastAsia="Calibri" w:hAnsi="Arial" w:cs="Arial"/>
          <w:kern w:val="0"/>
          <w:sz w:val="24"/>
          <w:szCs w:val="24"/>
          <w14:ligatures w14:val="none"/>
        </w:rPr>
        <w:t xml:space="preserve">. Deberán ser personas mayores de edad, que así lo solicitaren por escrito y lo apruebe la Comisión Directiva, </w:t>
      </w:r>
      <w:r w:rsidRPr="009D1FDE">
        <w:rPr>
          <w:rFonts w:ascii="Arial" w:eastAsia="Calibri" w:hAnsi="Arial" w:cs="Arial"/>
          <w:kern w:val="0"/>
          <w:sz w:val="24"/>
          <w:szCs w:val="24"/>
          <w:highlight w:val="yellow"/>
          <w14:ligatures w14:val="none"/>
        </w:rPr>
        <w:t>que acrediten residir en el radio de acción (SOLO PARA UNIONES VECINALES),</w:t>
      </w:r>
      <w:r w:rsidRPr="009D1FDE">
        <w:rPr>
          <w:rFonts w:ascii="Arial" w:eastAsia="Calibri" w:hAnsi="Arial" w:cs="Arial"/>
          <w:kern w:val="0"/>
          <w:sz w:val="24"/>
          <w:szCs w:val="24"/>
          <w14:ligatures w14:val="none"/>
        </w:rPr>
        <w:t xml:space="preserve"> gozarán de todos los beneficios sociales y tendrán derecho a votar en las asambleas y ser elegidos para integrar los órganos societarios. Deberán pagar la correspondiente cuota social. </w:t>
      </w:r>
      <w:r w:rsidRPr="009D1FDE">
        <w:rPr>
          <w:rFonts w:ascii="Arial" w:eastAsia="Calibri" w:hAnsi="Arial" w:cs="Arial"/>
          <w:b/>
          <w:kern w:val="0"/>
          <w:sz w:val="24"/>
          <w:szCs w:val="24"/>
          <w14:ligatures w14:val="none"/>
        </w:rPr>
        <w:t>SOCIOS CADETES</w:t>
      </w:r>
      <w:r w:rsidRPr="009D1FDE">
        <w:rPr>
          <w:rFonts w:ascii="Arial" w:eastAsia="Calibri" w:hAnsi="Arial" w:cs="Arial"/>
          <w:kern w:val="0"/>
          <w:sz w:val="24"/>
          <w:szCs w:val="24"/>
          <w14:ligatures w14:val="none"/>
        </w:rPr>
        <w:t xml:space="preserve">. Serán socios cadetes los menores de 18 años que participen en la institución con autorización de padre o tutor. Carecerán de derecho a votar y ser electos como miembros de la comisión directiva, y deberán abonar la correspondiente cuota social. Una vez obtenida la mayoría de edad, pasaran automáticamente a ser socios activos. </w:t>
      </w:r>
      <w:r w:rsidRPr="009D1FDE">
        <w:rPr>
          <w:rFonts w:ascii="Arial" w:eastAsia="Calibri" w:hAnsi="Arial" w:cs="Arial"/>
          <w:b/>
          <w:kern w:val="0"/>
          <w:sz w:val="24"/>
          <w:szCs w:val="24"/>
          <w14:ligatures w14:val="none"/>
        </w:rPr>
        <w:t>SOCIOS VITALICIOS</w:t>
      </w:r>
      <w:r w:rsidRPr="009D1FDE">
        <w:rPr>
          <w:rFonts w:ascii="Arial" w:eastAsia="Calibri" w:hAnsi="Arial" w:cs="Arial"/>
          <w:kern w:val="0"/>
          <w:sz w:val="24"/>
          <w:szCs w:val="24"/>
          <w14:ligatures w14:val="none"/>
        </w:rPr>
        <w:t xml:space="preserve">. Los socios activos exclusivamente podrán acceder a las categorías de socios vitalicios, cuando lleguen a veinte (20) años ininterrumpidos en la Asociación, quedarán eximidos del pago de la cuota social y conservarán el </w:t>
      </w:r>
      <w:r w:rsidRPr="009D1FDE">
        <w:rPr>
          <w:rFonts w:ascii="Arial" w:eastAsia="Calibri" w:hAnsi="Arial" w:cs="Arial"/>
          <w:kern w:val="0"/>
          <w:sz w:val="24"/>
          <w:szCs w:val="24"/>
          <w14:ligatures w14:val="none"/>
        </w:rPr>
        <w:lastRenderedPageBreak/>
        <w:t xml:space="preserve">derecho de votar y de ser elegidos. </w:t>
      </w:r>
      <w:r w:rsidRPr="009D1FDE">
        <w:rPr>
          <w:rFonts w:ascii="Arial" w:eastAsia="Calibri" w:hAnsi="Arial" w:cs="Arial"/>
          <w:b/>
          <w:kern w:val="0"/>
          <w:sz w:val="24"/>
          <w:szCs w:val="24"/>
          <w14:ligatures w14:val="none"/>
        </w:rPr>
        <w:t>SOCIOS HONORARIOS</w:t>
      </w:r>
      <w:r w:rsidRPr="009D1FDE">
        <w:rPr>
          <w:rFonts w:ascii="Arial" w:eastAsia="Calibri" w:hAnsi="Arial" w:cs="Arial"/>
          <w:kern w:val="0"/>
          <w:sz w:val="24"/>
          <w:szCs w:val="24"/>
          <w14:ligatures w14:val="none"/>
        </w:rPr>
        <w:t xml:space="preserve">. Toda </w:t>
      </w:r>
      <w:r w:rsidRPr="009D1FDE">
        <w:rPr>
          <w:rFonts w:ascii="Arial" w:eastAsia="Calibri" w:hAnsi="Arial" w:cs="Arial"/>
          <w:kern w:val="0"/>
          <w:sz w:val="24"/>
          <w:szCs w:val="24"/>
          <w14:ligatures w14:val="none"/>
        </w:rPr>
        <w:t>persona que,</w:t>
      </w:r>
      <w:r w:rsidRPr="009D1FDE">
        <w:rPr>
          <w:rFonts w:ascii="Arial" w:eastAsia="Calibri" w:hAnsi="Arial" w:cs="Arial"/>
          <w:kern w:val="0"/>
          <w:sz w:val="24"/>
          <w:szCs w:val="24"/>
          <w14:ligatures w14:val="none"/>
        </w:rPr>
        <w:t xml:space="preserve"> en atención de sus servicios prestados a la entidad, o dada las condiciones personales relevantes, o bien por sus donaciones podrá ser designado como socio honorario. La Comisión Directiva o el veinte por ciento (20%) de los socios con derecho a voto, podrán proponer a la Asamblea, las personas en condiciones de tal designación. El socio honorario queda eximido del pago de la cuota social, carecerá de voz y voto en la Asamblea, y no podrá ser electo como miembro de la Comisión Directiva.</w:t>
      </w:r>
    </w:p>
    <w:p w14:paraId="0513F2AC" w14:textId="77777777" w:rsidR="009D1FDE" w:rsidRPr="009D1FDE" w:rsidRDefault="009D1FDE" w:rsidP="009D1FDE">
      <w:pPr>
        <w:spacing w:after="0" w:line="360" w:lineRule="auto"/>
        <w:jc w:val="both"/>
        <w:rPr>
          <w:rFonts w:ascii="Arial" w:eastAsia="Calibri" w:hAnsi="Arial" w:cs="Arial"/>
          <w:kern w:val="0"/>
          <w:sz w:val="24"/>
          <w:szCs w:val="24"/>
          <w14:ligatures w14:val="none"/>
        </w:rPr>
      </w:pPr>
      <w:r w:rsidRPr="009D1FDE">
        <w:rPr>
          <w:rFonts w:ascii="Arial" w:eastAsia="Calibri" w:hAnsi="Arial" w:cs="Arial"/>
          <w:b/>
          <w:kern w:val="0"/>
          <w:sz w:val="24"/>
          <w:szCs w:val="24"/>
          <w14:ligatures w14:val="none"/>
        </w:rPr>
        <w:t>OBLIGACIONES DE LOS SOCIOS</w:t>
      </w:r>
      <w:r w:rsidRPr="009D1FDE">
        <w:rPr>
          <w:rFonts w:ascii="Arial" w:eastAsia="Calibri" w:hAnsi="Arial" w:cs="Arial"/>
          <w:kern w:val="0"/>
          <w:sz w:val="24"/>
          <w:szCs w:val="24"/>
          <w14:ligatures w14:val="none"/>
        </w:rPr>
        <w:t>. Los socios deberán cumplir con las obligaciones siguientes:</w:t>
      </w:r>
    </w:p>
    <w:p w14:paraId="69516F1F" w14:textId="77777777" w:rsidR="009D1FDE" w:rsidRPr="009D1FDE" w:rsidRDefault="009D1FDE" w:rsidP="009D1FDE">
      <w:pPr>
        <w:numPr>
          <w:ilvl w:val="0"/>
          <w:numId w:val="1"/>
        </w:numPr>
        <w:spacing w:after="0" w:line="360" w:lineRule="auto"/>
        <w:jc w:val="both"/>
        <w:rPr>
          <w:rFonts w:ascii="Arial" w:eastAsia="Calibri" w:hAnsi="Arial" w:cs="Arial"/>
          <w:kern w:val="0"/>
          <w:sz w:val="24"/>
          <w:szCs w:val="24"/>
          <w14:ligatures w14:val="none"/>
        </w:rPr>
      </w:pPr>
      <w:r w:rsidRPr="009D1FDE">
        <w:rPr>
          <w:rFonts w:ascii="Arial" w:eastAsia="Calibri" w:hAnsi="Arial" w:cs="Arial"/>
          <w:kern w:val="0"/>
          <w:sz w:val="24"/>
          <w:szCs w:val="24"/>
          <w14:ligatures w14:val="none"/>
        </w:rPr>
        <w:t>Conocer, respetar, cumplir y hacer cumplir este Estatuto, los Reglamentos y las Resoluciones de la Asamblea General y de la Comisión Directivas.</w:t>
      </w:r>
    </w:p>
    <w:p w14:paraId="7420F2C4" w14:textId="77777777" w:rsidR="009D1FDE" w:rsidRPr="009D1FDE" w:rsidRDefault="009D1FDE" w:rsidP="009D1FDE">
      <w:pPr>
        <w:numPr>
          <w:ilvl w:val="0"/>
          <w:numId w:val="1"/>
        </w:numPr>
        <w:spacing w:after="0" w:line="360" w:lineRule="auto"/>
        <w:jc w:val="both"/>
        <w:rPr>
          <w:rFonts w:ascii="Arial" w:eastAsia="Calibri" w:hAnsi="Arial" w:cs="Arial"/>
          <w:kern w:val="0"/>
          <w:sz w:val="24"/>
          <w:szCs w:val="24"/>
          <w14:ligatures w14:val="none"/>
        </w:rPr>
      </w:pPr>
      <w:r w:rsidRPr="009D1FDE">
        <w:rPr>
          <w:rFonts w:ascii="Arial" w:eastAsia="Calibri" w:hAnsi="Arial" w:cs="Arial"/>
          <w:kern w:val="0"/>
          <w:sz w:val="24"/>
          <w:szCs w:val="24"/>
          <w14:ligatures w14:val="none"/>
        </w:rPr>
        <w:t>Pagar puntualmente las cuotas Sociales y otras contribuciones que dispongan la Comisión Directiva o la Asamblea.</w:t>
      </w:r>
    </w:p>
    <w:p w14:paraId="2F0E48BC" w14:textId="77777777" w:rsidR="009D1FDE" w:rsidRPr="009D1FDE" w:rsidRDefault="009D1FDE" w:rsidP="009D1FDE">
      <w:pPr>
        <w:numPr>
          <w:ilvl w:val="0"/>
          <w:numId w:val="1"/>
        </w:numPr>
        <w:spacing w:after="0" w:line="360" w:lineRule="auto"/>
        <w:jc w:val="both"/>
        <w:rPr>
          <w:rFonts w:ascii="Arial" w:eastAsia="Calibri" w:hAnsi="Arial" w:cs="Arial"/>
          <w:kern w:val="0"/>
          <w:sz w:val="24"/>
          <w:szCs w:val="24"/>
          <w14:ligatures w14:val="none"/>
        </w:rPr>
      </w:pPr>
      <w:r w:rsidRPr="009D1FDE">
        <w:rPr>
          <w:rFonts w:ascii="Arial" w:eastAsia="Calibri" w:hAnsi="Arial" w:cs="Arial"/>
          <w:kern w:val="0"/>
          <w:sz w:val="24"/>
          <w:szCs w:val="24"/>
          <w14:ligatures w14:val="none"/>
        </w:rPr>
        <w:t>Comunicar a la Institución por escrito cualquier cambio de domicilio, dentro de los treinta (30) días ocurrido el mismo.</w:t>
      </w:r>
    </w:p>
    <w:p w14:paraId="52090DC4" w14:textId="77777777" w:rsidR="009D1FDE" w:rsidRPr="009D1FDE" w:rsidRDefault="009D1FDE" w:rsidP="009D1FDE">
      <w:pPr>
        <w:spacing w:after="0" w:line="360" w:lineRule="auto"/>
        <w:ind w:left="765"/>
        <w:jc w:val="both"/>
        <w:rPr>
          <w:rFonts w:ascii="Arial" w:eastAsia="Calibri" w:hAnsi="Arial" w:cs="Arial"/>
          <w:kern w:val="0"/>
          <w:sz w:val="24"/>
          <w:szCs w:val="24"/>
          <w14:ligatures w14:val="none"/>
        </w:rPr>
      </w:pPr>
    </w:p>
    <w:p w14:paraId="4061FE41" w14:textId="77777777" w:rsidR="009D1FDE" w:rsidRPr="009D1FDE" w:rsidRDefault="009D1FDE" w:rsidP="009D1FDE">
      <w:pPr>
        <w:spacing w:after="0" w:line="360" w:lineRule="auto"/>
        <w:jc w:val="both"/>
        <w:rPr>
          <w:rFonts w:ascii="Arial" w:eastAsia="Calibri" w:hAnsi="Arial" w:cs="Arial"/>
          <w:kern w:val="0"/>
          <w:sz w:val="24"/>
          <w:szCs w:val="24"/>
          <w14:ligatures w14:val="none"/>
        </w:rPr>
      </w:pPr>
      <w:r w:rsidRPr="009D1FDE">
        <w:rPr>
          <w:rFonts w:ascii="Arial" w:eastAsia="Calibri" w:hAnsi="Arial" w:cs="Arial"/>
          <w:b/>
          <w:kern w:val="0"/>
          <w:sz w:val="24"/>
          <w:szCs w:val="24"/>
          <w14:ligatures w14:val="none"/>
        </w:rPr>
        <w:t xml:space="preserve">DERECHOS DE LOS SOCIOS. </w:t>
      </w:r>
      <w:r w:rsidRPr="009D1FDE">
        <w:rPr>
          <w:rFonts w:ascii="Arial" w:eastAsia="Calibri" w:hAnsi="Arial" w:cs="Arial"/>
          <w:kern w:val="0"/>
          <w:sz w:val="24"/>
          <w:szCs w:val="24"/>
          <w14:ligatures w14:val="none"/>
        </w:rPr>
        <w:t>Son derecho de los socios:</w:t>
      </w:r>
    </w:p>
    <w:p w14:paraId="0A63EC97" w14:textId="77777777" w:rsidR="009D1FDE" w:rsidRPr="009D1FDE" w:rsidRDefault="009D1FDE" w:rsidP="009D1FDE">
      <w:pPr>
        <w:numPr>
          <w:ilvl w:val="0"/>
          <w:numId w:val="2"/>
        </w:numPr>
        <w:spacing w:after="0" w:line="360" w:lineRule="auto"/>
        <w:jc w:val="both"/>
        <w:rPr>
          <w:rFonts w:ascii="Arial" w:eastAsia="Times New Roman" w:hAnsi="Arial" w:cs="Arial"/>
          <w:kern w:val="0"/>
          <w:sz w:val="24"/>
          <w:szCs w:val="24"/>
          <w:lang w:val="es-ES" w:eastAsia="es-ES"/>
          <w14:ligatures w14:val="none"/>
        </w:rPr>
      </w:pPr>
      <w:r w:rsidRPr="009D1FDE">
        <w:rPr>
          <w:rFonts w:ascii="Arial" w:eastAsia="Times New Roman" w:hAnsi="Arial" w:cs="Arial"/>
          <w:kern w:val="0"/>
          <w:sz w:val="24"/>
          <w:szCs w:val="24"/>
          <w:lang w:val="es-ES" w:eastAsia="es-ES"/>
          <w14:ligatures w14:val="none"/>
        </w:rPr>
        <w:t>Utilizar los servicios de la Entidad en las condiciones Estatutarias y reglamentarias.</w:t>
      </w:r>
    </w:p>
    <w:p w14:paraId="367822B1" w14:textId="77777777" w:rsidR="009D1FDE" w:rsidRPr="009D1FDE" w:rsidRDefault="009D1FDE" w:rsidP="009D1FDE">
      <w:pPr>
        <w:numPr>
          <w:ilvl w:val="0"/>
          <w:numId w:val="2"/>
        </w:numPr>
        <w:spacing w:after="0" w:line="360" w:lineRule="auto"/>
        <w:jc w:val="both"/>
        <w:rPr>
          <w:rFonts w:ascii="Arial" w:eastAsia="Calibri" w:hAnsi="Arial" w:cs="Arial"/>
          <w:kern w:val="0"/>
          <w:sz w:val="24"/>
          <w:szCs w:val="24"/>
          <w14:ligatures w14:val="none"/>
        </w:rPr>
      </w:pPr>
      <w:r w:rsidRPr="009D1FDE">
        <w:rPr>
          <w:rFonts w:ascii="Arial" w:eastAsia="Calibri" w:hAnsi="Arial" w:cs="Arial"/>
          <w:kern w:val="0"/>
          <w:sz w:val="24"/>
          <w:szCs w:val="24"/>
          <w14:ligatures w14:val="none"/>
        </w:rPr>
        <w:t>Proponer a la Comisión Directiva y a la Asamblea las iniciativas que crea conveniente al interés social.</w:t>
      </w:r>
    </w:p>
    <w:p w14:paraId="39D79EDE" w14:textId="77777777" w:rsidR="009D1FDE" w:rsidRPr="009D1FDE" w:rsidRDefault="009D1FDE" w:rsidP="009D1FDE">
      <w:pPr>
        <w:numPr>
          <w:ilvl w:val="0"/>
          <w:numId w:val="2"/>
        </w:numPr>
        <w:spacing w:after="0" w:line="360" w:lineRule="auto"/>
        <w:jc w:val="both"/>
        <w:rPr>
          <w:rFonts w:ascii="Arial" w:eastAsia="Calibri" w:hAnsi="Arial" w:cs="Arial"/>
          <w:kern w:val="0"/>
          <w:sz w:val="24"/>
          <w:szCs w:val="24"/>
          <w14:ligatures w14:val="none"/>
        </w:rPr>
      </w:pPr>
      <w:r w:rsidRPr="009D1FDE">
        <w:rPr>
          <w:rFonts w:ascii="Arial" w:eastAsia="Calibri" w:hAnsi="Arial" w:cs="Arial"/>
          <w:kern w:val="0"/>
          <w:sz w:val="24"/>
          <w:szCs w:val="24"/>
          <w14:ligatures w14:val="none"/>
        </w:rPr>
        <w:t xml:space="preserve">Participar en las Asambleas con voz y voto de acuerdo a su condición estatutaria y reglamentaria. </w:t>
      </w:r>
    </w:p>
    <w:p w14:paraId="1FF677D4" w14:textId="77777777" w:rsidR="009D1FDE" w:rsidRPr="009D1FDE" w:rsidRDefault="009D1FDE" w:rsidP="009D1FDE">
      <w:pPr>
        <w:numPr>
          <w:ilvl w:val="0"/>
          <w:numId w:val="2"/>
        </w:numPr>
        <w:spacing w:after="0" w:line="360" w:lineRule="auto"/>
        <w:jc w:val="both"/>
        <w:rPr>
          <w:rFonts w:ascii="Arial" w:eastAsia="Times New Roman" w:hAnsi="Arial" w:cs="Arial"/>
          <w:kern w:val="0"/>
          <w:sz w:val="24"/>
          <w:szCs w:val="24"/>
          <w:lang w:val="es-ES" w:eastAsia="es-ES"/>
          <w14:ligatures w14:val="none"/>
        </w:rPr>
      </w:pPr>
      <w:r w:rsidRPr="009D1FDE">
        <w:rPr>
          <w:rFonts w:ascii="Arial" w:eastAsia="Times New Roman" w:hAnsi="Arial" w:cs="Arial"/>
          <w:kern w:val="0"/>
          <w:sz w:val="24"/>
          <w:szCs w:val="24"/>
          <w:lang w:val="es-ES" w:eastAsia="es-ES"/>
          <w14:ligatures w14:val="none"/>
        </w:rPr>
        <w:t>Aspirar al desempeño de los cargos en la Comisión Directiva y Órgano de Fiscalización previstos en este “Estatuto”, siempre que reúnan las condiciones de elegibilidad requeridas.</w:t>
      </w:r>
    </w:p>
    <w:p w14:paraId="4D5FB6F0" w14:textId="77777777" w:rsidR="009D1FDE" w:rsidRPr="009D1FDE" w:rsidRDefault="009D1FDE" w:rsidP="009D1FDE">
      <w:pPr>
        <w:numPr>
          <w:ilvl w:val="0"/>
          <w:numId w:val="2"/>
        </w:numPr>
        <w:spacing w:after="0" w:line="360" w:lineRule="auto"/>
        <w:jc w:val="both"/>
        <w:rPr>
          <w:rFonts w:ascii="Arial" w:eastAsia="Calibri" w:hAnsi="Arial" w:cs="Arial"/>
          <w:kern w:val="0"/>
          <w:sz w:val="24"/>
          <w:szCs w:val="24"/>
          <w14:ligatures w14:val="none"/>
        </w:rPr>
      </w:pPr>
      <w:r w:rsidRPr="009D1FDE">
        <w:rPr>
          <w:rFonts w:ascii="Arial" w:eastAsia="Calibri" w:hAnsi="Arial" w:cs="Arial"/>
          <w:kern w:val="0"/>
          <w:sz w:val="24"/>
          <w:szCs w:val="24"/>
          <w14:ligatures w14:val="none"/>
        </w:rPr>
        <w:t xml:space="preserve">Solicitar la convocatoria de Asamblea Extraordinaria de conformidad con las normas estatutarias. Proponer en un número no menor de diez (10) socios, en pleno ejercicio de sus derechos sociales, cualquier asunto para ser considerado en Asamblea General Ordinaria, en este caso la Comisión Directiva deberá incluirlo el Orden del Día de la próxima Convocatoria. </w:t>
      </w:r>
    </w:p>
    <w:p w14:paraId="6BF9F47E" w14:textId="77777777" w:rsidR="009D1FDE" w:rsidRPr="009D1FDE" w:rsidRDefault="009D1FDE" w:rsidP="009D1FDE">
      <w:pPr>
        <w:numPr>
          <w:ilvl w:val="0"/>
          <w:numId w:val="2"/>
        </w:numPr>
        <w:spacing w:after="0" w:line="360" w:lineRule="auto"/>
        <w:jc w:val="both"/>
        <w:rPr>
          <w:rFonts w:ascii="Arial" w:eastAsia="Calibri" w:hAnsi="Arial" w:cs="Arial"/>
          <w:kern w:val="0"/>
          <w:sz w:val="24"/>
          <w:szCs w:val="24"/>
          <w14:ligatures w14:val="none"/>
        </w:rPr>
      </w:pPr>
      <w:r w:rsidRPr="009D1FDE">
        <w:rPr>
          <w:rFonts w:ascii="Arial" w:eastAsia="Calibri" w:hAnsi="Arial" w:cs="Arial"/>
          <w:kern w:val="0"/>
          <w:sz w:val="24"/>
          <w:szCs w:val="24"/>
          <w14:ligatures w14:val="none"/>
        </w:rPr>
        <w:lastRenderedPageBreak/>
        <w:t>Tener libre acceso a la constancia de registro de socios.</w:t>
      </w:r>
    </w:p>
    <w:p w14:paraId="6F2587C5" w14:textId="61C31A81" w:rsidR="009D1FDE" w:rsidRPr="009D1FDE" w:rsidRDefault="009D1FDE" w:rsidP="009D1FDE">
      <w:pPr>
        <w:numPr>
          <w:ilvl w:val="0"/>
          <w:numId w:val="2"/>
        </w:numPr>
        <w:spacing w:after="0" w:line="360" w:lineRule="auto"/>
        <w:jc w:val="both"/>
        <w:rPr>
          <w:rFonts w:ascii="Arial" w:eastAsia="Calibri" w:hAnsi="Arial" w:cs="Arial"/>
          <w:kern w:val="0"/>
          <w:sz w:val="24"/>
          <w:szCs w:val="24"/>
          <w14:ligatures w14:val="none"/>
        </w:rPr>
      </w:pPr>
      <w:r w:rsidRPr="009D1FDE">
        <w:rPr>
          <w:rFonts w:ascii="Arial" w:eastAsia="Calibri" w:hAnsi="Arial" w:cs="Arial"/>
          <w:kern w:val="0"/>
          <w:sz w:val="24"/>
          <w:szCs w:val="24"/>
          <w14:ligatures w14:val="none"/>
        </w:rPr>
        <w:t>Solicitar al</w:t>
      </w:r>
      <w:r>
        <w:rPr>
          <w:rFonts w:ascii="Arial" w:eastAsia="Calibri" w:hAnsi="Arial" w:cs="Arial"/>
          <w:kern w:val="0"/>
          <w:sz w:val="24"/>
          <w:szCs w:val="24"/>
          <w14:ligatures w14:val="none"/>
        </w:rPr>
        <w:t xml:space="preserve"> </w:t>
      </w:r>
      <w:r w:rsidRPr="009D1FDE">
        <w:rPr>
          <w:rFonts w:ascii="Arial" w:eastAsia="Calibri" w:hAnsi="Arial" w:cs="Arial"/>
          <w:kern w:val="0"/>
          <w:sz w:val="24"/>
          <w:szCs w:val="24"/>
          <w14:ligatures w14:val="none"/>
        </w:rPr>
        <w:t xml:space="preserve">Órgano de Fiscalización información sobre las constancias de los demás libros. </w:t>
      </w:r>
    </w:p>
    <w:p w14:paraId="0DD69677" w14:textId="77777777" w:rsidR="009D1FDE" w:rsidRPr="009D1FDE" w:rsidRDefault="009D1FDE" w:rsidP="009D1FDE">
      <w:pPr>
        <w:numPr>
          <w:ilvl w:val="0"/>
          <w:numId w:val="2"/>
        </w:numPr>
        <w:spacing w:after="0" w:line="360" w:lineRule="auto"/>
        <w:jc w:val="both"/>
        <w:rPr>
          <w:rFonts w:ascii="Arial" w:eastAsia="Calibri" w:hAnsi="Arial" w:cs="Arial"/>
          <w:kern w:val="0"/>
          <w:sz w:val="24"/>
          <w:szCs w:val="24"/>
          <w14:ligatures w14:val="none"/>
        </w:rPr>
      </w:pPr>
      <w:r w:rsidRPr="009D1FDE">
        <w:rPr>
          <w:rFonts w:ascii="Arial" w:eastAsia="Calibri" w:hAnsi="Arial" w:cs="Arial"/>
          <w:kern w:val="0"/>
          <w:sz w:val="24"/>
          <w:szCs w:val="24"/>
          <w14:ligatures w14:val="none"/>
        </w:rPr>
        <w:t>Su responsabilidad se limita al cumplimiento de los aportes comprometidos al constituirse la entidad o posteriormente y al de las cuotas o contribuciones a que estén obligadas.</w:t>
      </w:r>
    </w:p>
    <w:p w14:paraId="7C571D7B" w14:textId="77777777" w:rsidR="009D1FDE" w:rsidRPr="009D1FDE" w:rsidRDefault="009D1FDE" w:rsidP="009D1FDE">
      <w:pPr>
        <w:spacing w:after="0" w:line="360" w:lineRule="auto"/>
        <w:ind w:left="779"/>
        <w:jc w:val="both"/>
        <w:rPr>
          <w:rFonts w:ascii="Arial" w:eastAsia="Calibri" w:hAnsi="Arial" w:cs="Arial"/>
          <w:kern w:val="0"/>
          <w:sz w:val="24"/>
          <w:szCs w:val="24"/>
          <w14:ligatures w14:val="none"/>
        </w:rPr>
      </w:pPr>
    </w:p>
    <w:p w14:paraId="3512F81D" w14:textId="558E74BF" w:rsidR="009D1FDE" w:rsidRPr="009D1FDE" w:rsidRDefault="009D1FDE" w:rsidP="009D1FDE">
      <w:pPr>
        <w:spacing w:after="0" w:line="360" w:lineRule="auto"/>
        <w:jc w:val="both"/>
        <w:rPr>
          <w:rFonts w:ascii="Arial" w:eastAsia="Calibri" w:hAnsi="Arial" w:cs="Arial"/>
          <w:kern w:val="0"/>
          <w:sz w:val="24"/>
          <w:szCs w:val="24"/>
          <w14:ligatures w14:val="none"/>
        </w:rPr>
      </w:pPr>
      <w:r w:rsidRPr="009D1FDE">
        <w:rPr>
          <w:rFonts w:ascii="Arial" w:eastAsia="Calibri" w:hAnsi="Arial" w:cs="Arial"/>
          <w:bCs/>
          <w:kern w:val="0"/>
          <w:sz w:val="24"/>
          <w:szCs w:val="24"/>
          <w14:ligatures w14:val="none"/>
        </w:rPr>
        <w:t>En relación al órgano de administración y representación,</w:t>
      </w:r>
      <w:r>
        <w:rPr>
          <w:rFonts w:ascii="Arial" w:eastAsia="Calibri" w:hAnsi="Arial" w:cs="Arial"/>
          <w:bCs/>
          <w:kern w:val="0"/>
          <w:sz w:val="24"/>
          <w:szCs w:val="24"/>
          <w14:ligatures w14:val="none"/>
        </w:rPr>
        <w:t xml:space="preserve"> </w:t>
      </w:r>
      <w:r w:rsidRPr="009D1FDE">
        <w:rPr>
          <w:rFonts w:ascii="Arial" w:eastAsia="Calibri" w:hAnsi="Arial" w:cs="Arial"/>
          <w:kern w:val="0"/>
          <w:sz w:val="24"/>
          <w:szCs w:val="24"/>
          <w14:ligatures w14:val="none"/>
        </w:rPr>
        <w:t xml:space="preserve">la Asociación será dirigida y administrada por una Comisión Directiva compuesta de </w:t>
      </w:r>
      <w:r w:rsidRPr="009D1FDE">
        <w:rPr>
          <w:rFonts w:ascii="Arial" w:eastAsia="Calibri" w:hAnsi="Arial" w:cs="Arial"/>
          <w:kern w:val="0"/>
          <w:sz w:val="24"/>
          <w:szCs w:val="24"/>
          <w14:ligatures w14:val="none"/>
        </w:rPr>
        <w:t>presidente</w:t>
      </w:r>
      <w:r w:rsidRPr="009D1FDE">
        <w:rPr>
          <w:rFonts w:ascii="Arial" w:eastAsia="Calibri" w:hAnsi="Arial" w:cs="Arial"/>
          <w:kern w:val="0"/>
          <w:sz w:val="24"/>
          <w:szCs w:val="24"/>
          <w14:ligatures w14:val="none"/>
        </w:rPr>
        <w:t xml:space="preserve">, </w:t>
      </w:r>
      <w:r w:rsidRPr="009D1FDE">
        <w:rPr>
          <w:rFonts w:ascii="Arial" w:eastAsia="Calibri" w:hAnsi="Arial" w:cs="Arial"/>
          <w:kern w:val="0"/>
          <w:sz w:val="24"/>
          <w:szCs w:val="24"/>
          <w14:ligatures w14:val="none"/>
        </w:rPr>
        <w:t>secretario</w:t>
      </w:r>
      <w:r w:rsidRPr="009D1FDE">
        <w:rPr>
          <w:rFonts w:ascii="Arial" w:eastAsia="Calibri" w:hAnsi="Arial" w:cs="Arial"/>
          <w:kern w:val="0"/>
          <w:sz w:val="24"/>
          <w:szCs w:val="24"/>
          <w14:ligatures w14:val="none"/>
        </w:rPr>
        <w:t xml:space="preserve">, </w:t>
      </w:r>
      <w:r>
        <w:rPr>
          <w:rFonts w:ascii="Arial" w:eastAsia="Calibri" w:hAnsi="Arial" w:cs="Arial"/>
          <w:kern w:val="0"/>
          <w:sz w:val="24"/>
          <w:szCs w:val="24"/>
          <w14:ligatures w14:val="none"/>
        </w:rPr>
        <w:t>t</w:t>
      </w:r>
      <w:r w:rsidRPr="009D1FDE">
        <w:rPr>
          <w:rFonts w:ascii="Arial" w:eastAsia="Calibri" w:hAnsi="Arial" w:cs="Arial"/>
          <w:kern w:val="0"/>
          <w:sz w:val="24"/>
          <w:szCs w:val="24"/>
          <w14:ligatures w14:val="none"/>
        </w:rPr>
        <w:t>esorero, y XXXX (EN NUMERO) VOCALES TITULARES y XXXX (EN NÚMERO) VOCALES SUPLENTES. El mandato de los mismos durará dos (2) ejercicios sociales y podrán ser reelectos.</w:t>
      </w:r>
    </w:p>
    <w:p w14:paraId="33C530E6" w14:textId="77777777" w:rsidR="009D1FDE" w:rsidRPr="009D1FDE" w:rsidRDefault="009D1FDE" w:rsidP="009D1FDE">
      <w:pPr>
        <w:spacing w:after="0" w:line="360" w:lineRule="auto"/>
        <w:jc w:val="both"/>
        <w:rPr>
          <w:rFonts w:ascii="Arial" w:eastAsia="Calibri" w:hAnsi="Arial" w:cs="Arial"/>
          <w:kern w:val="0"/>
          <w:sz w:val="24"/>
          <w:szCs w:val="24"/>
          <w14:ligatures w14:val="none"/>
        </w:rPr>
      </w:pPr>
      <w:r w:rsidRPr="009D1FDE">
        <w:rPr>
          <w:rFonts w:ascii="Arial" w:eastAsia="Calibri" w:hAnsi="Arial" w:cs="Arial"/>
          <w:kern w:val="0"/>
          <w:sz w:val="24"/>
          <w:szCs w:val="24"/>
          <w14:ligatures w14:val="none"/>
        </w:rPr>
        <w:t>Habrá además un Órgano de Fiscalización compuesto por un Revisor de Cuentas Titular y un Revisor de Cuentas Suplente. El mandato del mismo durará dos (2) ejercicios sociales y podrán ser reelectos.</w:t>
      </w:r>
    </w:p>
    <w:p w14:paraId="2EF1C285" w14:textId="77777777" w:rsidR="009D1FDE" w:rsidRPr="009D1FDE" w:rsidRDefault="009D1FDE" w:rsidP="009D1FDE">
      <w:pPr>
        <w:spacing w:after="0" w:line="360" w:lineRule="auto"/>
        <w:jc w:val="both"/>
        <w:rPr>
          <w:rFonts w:ascii="Arial" w:eastAsia="Calibri" w:hAnsi="Arial" w:cs="Arial"/>
          <w:kern w:val="0"/>
          <w:sz w:val="24"/>
          <w:szCs w:val="24"/>
          <w14:ligatures w14:val="none"/>
        </w:rPr>
      </w:pPr>
      <w:r w:rsidRPr="009D1FDE">
        <w:rPr>
          <w:rFonts w:ascii="Arial" w:eastAsia="Calibri" w:hAnsi="Arial" w:cs="Arial"/>
          <w:kern w:val="0"/>
          <w:sz w:val="24"/>
          <w:szCs w:val="24"/>
          <w14:ligatures w14:val="none"/>
        </w:rPr>
        <w:t>Habrá dos (2) clases de Asambleas Generales: Ordinaria y Extraordinarias. Las Asamblea Ordinaria tendrán lugar dentro de los cuatro (4) meses posteriores al cierre del ejercicio cuya fecha de clausura será el ………. (…) del mes de…… de cada año, en ella se deberán:</w:t>
      </w:r>
    </w:p>
    <w:p w14:paraId="0BC02F6D" w14:textId="77777777" w:rsidR="009D1FDE" w:rsidRPr="009D1FDE" w:rsidRDefault="009D1FDE" w:rsidP="009D1FDE">
      <w:pPr>
        <w:numPr>
          <w:ilvl w:val="0"/>
          <w:numId w:val="3"/>
        </w:numPr>
        <w:spacing w:after="0" w:line="360" w:lineRule="auto"/>
        <w:jc w:val="both"/>
        <w:rPr>
          <w:rFonts w:ascii="Arial" w:eastAsia="Calibri" w:hAnsi="Arial" w:cs="Arial"/>
          <w:kern w:val="0"/>
          <w:sz w:val="24"/>
          <w:szCs w:val="24"/>
          <w14:ligatures w14:val="none"/>
        </w:rPr>
      </w:pPr>
      <w:r w:rsidRPr="009D1FDE">
        <w:rPr>
          <w:rFonts w:ascii="Arial" w:eastAsia="Calibri" w:hAnsi="Arial" w:cs="Arial"/>
          <w:kern w:val="0"/>
          <w:sz w:val="24"/>
          <w:szCs w:val="24"/>
          <w14:ligatures w14:val="none"/>
        </w:rPr>
        <w:t>Considerar, aprobar o modificar la Memoria, Estados Contables, Inventario e informes del Órgano de Fiscalización.</w:t>
      </w:r>
    </w:p>
    <w:p w14:paraId="66E82A88" w14:textId="77777777" w:rsidR="009D1FDE" w:rsidRPr="009D1FDE" w:rsidRDefault="009D1FDE" w:rsidP="009D1FDE">
      <w:pPr>
        <w:numPr>
          <w:ilvl w:val="0"/>
          <w:numId w:val="3"/>
        </w:numPr>
        <w:spacing w:after="0" w:line="360" w:lineRule="auto"/>
        <w:jc w:val="both"/>
        <w:rPr>
          <w:rFonts w:ascii="Arial" w:eastAsia="Calibri" w:hAnsi="Arial" w:cs="Arial"/>
          <w:kern w:val="0"/>
          <w:sz w:val="24"/>
          <w:szCs w:val="24"/>
          <w14:ligatures w14:val="none"/>
        </w:rPr>
      </w:pPr>
      <w:r w:rsidRPr="009D1FDE">
        <w:rPr>
          <w:rFonts w:ascii="Arial" w:eastAsia="Calibri" w:hAnsi="Arial" w:cs="Arial"/>
          <w:kern w:val="0"/>
          <w:sz w:val="24"/>
          <w:szCs w:val="24"/>
          <w14:ligatures w14:val="none"/>
        </w:rPr>
        <w:t xml:space="preserve">Elegir en su caso, los miembros de la Comisión Directiva y del Órgano de Fiscalización, titular y suplente. </w:t>
      </w:r>
    </w:p>
    <w:p w14:paraId="73B49D9D" w14:textId="77777777" w:rsidR="009D1FDE" w:rsidRPr="009D1FDE" w:rsidRDefault="009D1FDE" w:rsidP="009D1FDE">
      <w:pPr>
        <w:numPr>
          <w:ilvl w:val="0"/>
          <w:numId w:val="3"/>
        </w:numPr>
        <w:spacing w:after="0" w:line="360" w:lineRule="auto"/>
        <w:jc w:val="both"/>
        <w:rPr>
          <w:rFonts w:ascii="Arial" w:eastAsia="Calibri" w:hAnsi="Arial" w:cs="Arial"/>
          <w:kern w:val="0"/>
          <w:sz w:val="24"/>
          <w:szCs w:val="24"/>
          <w14:ligatures w14:val="none"/>
        </w:rPr>
      </w:pPr>
      <w:r w:rsidRPr="009D1FDE">
        <w:rPr>
          <w:rFonts w:ascii="Arial" w:eastAsia="Calibri" w:hAnsi="Arial" w:cs="Arial"/>
          <w:kern w:val="0"/>
          <w:sz w:val="24"/>
          <w:szCs w:val="24"/>
          <w14:ligatures w14:val="none"/>
        </w:rPr>
        <w:t>Tratar cualquier otro asunto que no exceda la administración ordinaria de la entidad.</w:t>
      </w:r>
    </w:p>
    <w:p w14:paraId="730F73B0" w14:textId="77777777" w:rsidR="009D1FDE" w:rsidRPr="009D1FDE" w:rsidRDefault="009D1FDE" w:rsidP="009D1FDE">
      <w:pPr>
        <w:spacing w:after="0" w:line="360" w:lineRule="auto"/>
        <w:jc w:val="both"/>
        <w:rPr>
          <w:rFonts w:ascii="Arial" w:eastAsia="Calibri" w:hAnsi="Arial" w:cs="Arial"/>
          <w:kern w:val="0"/>
          <w:sz w:val="24"/>
          <w:szCs w:val="24"/>
          <w14:ligatures w14:val="none"/>
        </w:rPr>
      </w:pPr>
      <w:r w:rsidRPr="009D1FDE">
        <w:rPr>
          <w:rFonts w:ascii="Arial" w:eastAsia="Calibri" w:hAnsi="Arial" w:cs="Arial"/>
          <w:kern w:val="0"/>
          <w:sz w:val="24"/>
          <w:szCs w:val="24"/>
          <w14:ligatures w14:val="none"/>
        </w:rPr>
        <w:t>Las Asambleas Generales Extraordinarias serán convocadas cuando lo considere necesario la Comisión Directiva o cuando lo solicite el Órgano de Fiscalización, o cuando el veinte por ciento (20 %) de los socios como mínimo, con derecho a voto, así lo considere necesario u oportuno</w:t>
      </w:r>
      <w:r w:rsidRPr="009D1FDE">
        <w:rPr>
          <w:rFonts w:ascii="Arial" w:eastAsia="Calibri" w:hAnsi="Arial" w:cs="Arial"/>
          <w:b/>
          <w:kern w:val="0"/>
          <w:sz w:val="24"/>
          <w:szCs w:val="24"/>
          <w14:ligatures w14:val="none"/>
        </w:rPr>
        <w:t xml:space="preserve">, </w:t>
      </w:r>
      <w:r w:rsidRPr="009D1FDE">
        <w:rPr>
          <w:rFonts w:ascii="Arial" w:eastAsia="Calibri" w:hAnsi="Arial" w:cs="Arial"/>
          <w:kern w:val="0"/>
          <w:sz w:val="24"/>
          <w:szCs w:val="24"/>
          <w14:ligatures w14:val="none"/>
        </w:rPr>
        <w:t xml:space="preserve">atendiendo causas graves o urgentes, que excedan la administración ordinaria de la institución. La Comisión Directiva resolverá el pedido en un plazo máximo de quince (15) días. Si no se considera la solicitud o esta fuere rechazada sin fundamento, el Revisor de Cuentas la convocará directamente. En el supuesto que ninguno de los dos órganos resolviere el pedido, los socios en las condiciones precitadas la </w:t>
      </w:r>
      <w:r w:rsidRPr="009D1FDE">
        <w:rPr>
          <w:rFonts w:ascii="Arial" w:eastAsia="Calibri" w:hAnsi="Arial" w:cs="Arial"/>
          <w:kern w:val="0"/>
          <w:sz w:val="24"/>
          <w:szCs w:val="24"/>
          <w14:ligatures w14:val="none"/>
        </w:rPr>
        <w:lastRenderedPageBreak/>
        <w:t>solicitarán directamente a la Inspección General de Personas Jurídicas, según las disposiciones en vigencia, para que ésta proceda a la realización de la Asamblea.</w:t>
      </w:r>
    </w:p>
    <w:p w14:paraId="32D61742" w14:textId="5DC8D070" w:rsidR="009D1FDE" w:rsidRPr="009D1FDE" w:rsidRDefault="009D1FDE" w:rsidP="009D1FDE">
      <w:pPr>
        <w:spacing w:after="0" w:line="360" w:lineRule="auto"/>
        <w:jc w:val="both"/>
        <w:rPr>
          <w:rFonts w:ascii="Arial" w:eastAsia="Calibri" w:hAnsi="Arial" w:cs="Arial"/>
          <w:kern w:val="0"/>
          <w:sz w:val="24"/>
          <w:szCs w:val="24"/>
          <w14:ligatures w14:val="none"/>
        </w:rPr>
      </w:pPr>
      <w:r w:rsidRPr="009D1FDE">
        <w:rPr>
          <w:rFonts w:ascii="Arial" w:eastAsia="Calibri" w:hAnsi="Arial" w:cs="Arial"/>
          <w:bCs/>
          <w:kern w:val="0"/>
          <w:sz w:val="24"/>
          <w:szCs w:val="24"/>
          <w14:ligatures w14:val="none"/>
        </w:rPr>
        <w:t>A continuación, los socios resuelven que</w:t>
      </w:r>
      <w:r>
        <w:rPr>
          <w:rFonts w:ascii="Arial" w:eastAsia="Calibri" w:hAnsi="Arial" w:cs="Arial"/>
          <w:bCs/>
          <w:kern w:val="0"/>
          <w:sz w:val="24"/>
          <w:szCs w:val="24"/>
          <w14:ligatures w14:val="none"/>
        </w:rPr>
        <w:t xml:space="preserve"> </w:t>
      </w:r>
      <w:r w:rsidRPr="009D1FDE">
        <w:rPr>
          <w:rFonts w:ascii="Arial" w:eastAsia="Calibri" w:hAnsi="Arial" w:cs="Arial"/>
          <w:kern w:val="0"/>
          <w:sz w:val="24"/>
          <w:szCs w:val="24"/>
          <w14:ligatures w14:val="none"/>
        </w:rPr>
        <w:t xml:space="preserve">la institución se disolverá por los causales enunciados en el artículo 163 del Código Civil y Comercial de la Nación, se resolverá con el quórum de los dos tercios de socios presentes en la Asamblea General Extraordinaria convocada a tal efecto, </w:t>
      </w:r>
      <w:r w:rsidRPr="009D1FDE">
        <w:rPr>
          <w:rFonts w:ascii="Arial" w:eastAsia="Calibri" w:hAnsi="Arial" w:cs="Arial"/>
          <w:kern w:val="0"/>
          <w:sz w:val="24"/>
          <w:szCs w:val="24"/>
          <w14:ligatures w14:val="none"/>
        </w:rPr>
        <w:t>se nombrará</w:t>
      </w:r>
      <w:r w:rsidRPr="009D1FDE">
        <w:rPr>
          <w:rFonts w:ascii="Arial" w:eastAsia="Calibri" w:hAnsi="Arial" w:cs="Arial"/>
          <w:kern w:val="0"/>
          <w:sz w:val="24"/>
          <w:szCs w:val="24"/>
          <w14:ligatures w14:val="none"/>
        </w:rPr>
        <w:t xml:space="preserve"> los liquidadores que podrán ser miembros de la Comisión Directiva o cualquier asociado, según lo resuelva la Asamblea. El Órgano de Fiscalización vigilará la liquidación societaria. </w:t>
      </w:r>
      <w:r w:rsidRPr="009D1FDE">
        <w:rPr>
          <w:rFonts w:ascii="Arial" w:eastAsia="Calibri" w:hAnsi="Arial" w:cs="Arial"/>
          <w:kern w:val="0"/>
          <w:sz w:val="24"/>
          <w:szCs w:val="24"/>
          <w14:ligatures w14:val="none"/>
        </w:rPr>
        <w:t>Una vez</w:t>
      </w:r>
      <w:r w:rsidRPr="009D1FDE">
        <w:rPr>
          <w:rFonts w:ascii="Arial" w:eastAsia="Calibri" w:hAnsi="Arial" w:cs="Arial"/>
          <w:kern w:val="0"/>
          <w:sz w:val="24"/>
          <w:szCs w:val="24"/>
          <w14:ligatures w14:val="none"/>
        </w:rPr>
        <w:t xml:space="preserve"> pagada las deudas el saldo de bienes y de dinero se destinará al XXXXXX de la Provincia de San Juan.</w:t>
      </w:r>
    </w:p>
    <w:p w14:paraId="5A46FD3E" w14:textId="77777777" w:rsidR="009D1FDE" w:rsidRPr="009D1FDE" w:rsidRDefault="009D1FDE" w:rsidP="009D1FDE">
      <w:pPr>
        <w:spacing w:after="0" w:line="360" w:lineRule="auto"/>
        <w:jc w:val="both"/>
        <w:rPr>
          <w:rFonts w:ascii="Arial" w:eastAsia="Calibri" w:hAnsi="Arial" w:cs="Arial"/>
          <w:kern w:val="0"/>
          <w:sz w:val="24"/>
          <w:szCs w:val="24"/>
          <w14:ligatures w14:val="none"/>
        </w:rPr>
      </w:pPr>
      <w:r w:rsidRPr="009D1FDE">
        <w:rPr>
          <w:rFonts w:ascii="Arial" w:eastAsia="Calibri" w:hAnsi="Arial" w:cs="Arial"/>
          <w:kern w:val="0"/>
          <w:sz w:val="24"/>
          <w:szCs w:val="24"/>
          <w14:ligatures w14:val="none"/>
        </w:rPr>
        <w:t>A continuación, se pone en consideración el Estatuto Social de la institución, el que tras ser leído a viva voz es aprobado por unanimidad.</w:t>
      </w:r>
    </w:p>
    <w:p w14:paraId="706E0B30" w14:textId="77777777" w:rsidR="009D1FDE" w:rsidRPr="009D1FDE" w:rsidRDefault="009D1FDE" w:rsidP="009D1FDE">
      <w:pPr>
        <w:spacing w:after="0" w:line="360" w:lineRule="auto"/>
        <w:jc w:val="both"/>
        <w:rPr>
          <w:rFonts w:ascii="Arial" w:eastAsia="Calibri" w:hAnsi="Arial" w:cs="Arial"/>
          <w:kern w:val="0"/>
          <w:sz w:val="24"/>
          <w:szCs w:val="24"/>
          <w14:ligatures w14:val="none"/>
        </w:rPr>
      </w:pPr>
      <w:r w:rsidRPr="009D1FDE">
        <w:rPr>
          <w:rFonts w:ascii="Arial" w:eastAsia="Calibri" w:hAnsi="Arial" w:cs="Arial"/>
          <w:kern w:val="0"/>
          <w:sz w:val="24"/>
          <w:szCs w:val="24"/>
          <w14:ligatures w14:val="none"/>
        </w:rPr>
        <w:t>Posteriormente, se procede a la elección de Comisión Directiva y Órgano de Fiscalización, la que queda conformada de la siguiente manera:</w:t>
      </w:r>
    </w:p>
    <w:p w14:paraId="48B01E35" w14:textId="77777777" w:rsidR="009D1FDE" w:rsidRPr="009D1FDE" w:rsidRDefault="009D1FDE" w:rsidP="009D1FDE">
      <w:pPr>
        <w:spacing w:after="0" w:line="360" w:lineRule="auto"/>
        <w:jc w:val="both"/>
        <w:rPr>
          <w:rFonts w:ascii="Arial" w:eastAsia="Calibri" w:hAnsi="Arial" w:cs="Arial"/>
          <w:kern w:val="0"/>
          <w:sz w:val="24"/>
          <w:szCs w:val="24"/>
          <w14:ligatures w14:val="none"/>
        </w:rPr>
      </w:pPr>
      <w:r w:rsidRPr="009D1FDE">
        <w:rPr>
          <w:rFonts w:ascii="Arial" w:eastAsia="Calibri" w:hAnsi="Arial" w:cs="Arial"/>
          <w:kern w:val="0"/>
          <w:sz w:val="24"/>
          <w:szCs w:val="24"/>
          <w14:ligatures w14:val="none"/>
        </w:rPr>
        <w:t>Presidente:</w:t>
      </w:r>
    </w:p>
    <w:p w14:paraId="2783B524" w14:textId="77777777" w:rsidR="009D1FDE" w:rsidRPr="009D1FDE" w:rsidRDefault="009D1FDE" w:rsidP="009D1FDE">
      <w:pPr>
        <w:spacing w:after="0" w:line="360" w:lineRule="auto"/>
        <w:jc w:val="both"/>
        <w:rPr>
          <w:rFonts w:ascii="Arial" w:eastAsia="Calibri" w:hAnsi="Arial" w:cs="Arial"/>
          <w:kern w:val="0"/>
          <w:sz w:val="24"/>
          <w:szCs w:val="24"/>
          <w14:ligatures w14:val="none"/>
        </w:rPr>
      </w:pPr>
      <w:r w:rsidRPr="009D1FDE">
        <w:rPr>
          <w:rFonts w:ascii="Arial" w:eastAsia="Calibri" w:hAnsi="Arial" w:cs="Arial"/>
          <w:kern w:val="0"/>
          <w:sz w:val="24"/>
          <w:szCs w:val="24"/>
          <w14:ligatures w14:val="none"/>
        </w:rPr>
        <w:t>Secretario:</w:t>
      </w:r>
    </w:p>
    <w:p w14:paraId="02C8F069" w14:textId="77777777" w:rsidR="009D1FDE" w:rsidRPr="009D1FDE" w:rsidRDefault="009D1FDE" w:rsidP="009D1FDE">
      <w:pPr>
        <w:spacing w:after="0" w:line="360" w:lineRule="auto"/>
        <w:jc w:val="both"/>
        <w:rPr>
          <w:rFonts w:ascii="Arial" w:eastAsia="Calibri" w:hAnsi="Arial" w:cs="Arial"/>
          <w:kern w:val="0"/>
          <w:sz w:val="24"/>
          <w:szCs w:val="24"/>
          <w14:ligatures w14:val="none"/>
        </w:rPr>
      </w:pPr>
      <w:r w:rsidRPr="009D1FDE">
        <w:rPr>
          <w:rFonts w:ascii="Arial" w:eastAsia="Calibri" w:hAnsi="Arial" w:cs="Arial"/>
          <w:kern w:val="0"/>
          <w:sz w:val="24"/>
          <w:szCs w:val="24"/>
          <w14:ligatures w14:val="none"/>
        </w:rPr>
        <w:t>Tesorero:</w:t>
      </w:r>
    </w:p>
    <w:p w14:paraId="71BBA6D0" w14:textId="77777777" w:rsidR="009D1FDE" w:rsidRPr="009D1FDE" w:rsidRDefault="009D1FDE" w:rsidP="009D1FDE">
      <w:pPr>
        <w:spacing w:after="0" w:line="360" w:lineRule="auto"/>
        <w:jc w:val="both"/>
        <w:rPr>
          <w:rFonts w:ascii="Arial" w:eastAsia="Calibri" w:hAnsi="Arial" w:cs="Arial"/>
          <w:kern w:val="0"/>
          <w:sz w:val="24"/>
          <w:szCs w:val="24"/>
          <w14:ligatures w14:val="none"/>
        </w:rPr>
      </w:pPr>
      <w:r w:rsidRPr="009D1FDE">
        <w:rPr>
          <w:rFonts w:ascii="Arial" w:eastAsia="Calibri" w:hAnsi="Arial" w:cs="Arial"/>
          <w:kern w:val="0"/>
          <w:sz w:val="24"/>
          <w:szCs w:val="24"/>
          <w14:ligatures w14:val="none"/>
        </w:rPr>
        <w:t>Primer Vocal Titular:</w:t>
      </w:r>
    </w:p>
    <w:p w14:paraId="46FB5C05" w14:textId="77777777" w:rsidR="009D1FDE" w:rsidRPr="009D1FDE" w:rsidRDefault="009D1FDE" w:rsidP="009D1FDE">
      <w:pPr>
        <w:spacing w:after="0" w:line="360" w:lineRule="auto"/>
        <w:jc w:val="both"/>
        <w:rPr>
          <w:rFonts w:ascii="Arial" w:eastAsia="Calibri" w:hAnsi="Arial" w:cs="Arial"/>
          <w:kern w:val="0"/>
          <w:sz w:val="24"/>
          <w:szCs w:val="24"/>
          <w14:ligatures w14:val="none"/>
        </w:rPr>
      </w:pPr>
      <w:r w:rsidRPr="009D1FDE">
        <w:rPr>
          <w:rFonts w:ascii="Arial" w:eastAsia="Calibri" w:hAnsi="Arial" w:cs="Arial"/>
          <w:kern w:val="0"/>
          <w:sz w:val="24"/>
          <w:szCs w:val="24"/>
          <w14:ligatures w14:val="none"/>
        </w:rPr>
        <w:t>Segundo Vocal Titular:</w:t>
      </w:r>
    </w:p>
    <w:p w14:paraId="3406104C" w14:textId="77777777" w:rsidR="009D1FDE" w:rsidRPr="009D1FDE" w:rsidRDefault="009D1FDE" w:rsidP="009D1FDE">
      <w:pPr>
        <w:spacing w:after="0" w:line="360" w:lineRule="auto"/>
        <w:jc w:val="both"/>
        <w:rPr>
          <w:rFonts w:ascii="Arial" w:eastAsia="Calibri" w:hAnsi="Arial" w:cs="Arial"/>
          <w:kern w:val="0"/>
          <w:sz w:val="24"/>
          <w:szCs w:val="24"/>
          <w14:ligatures w14:val="none"/>
        </w:rPr>
      </w:pPr>
      <w:r w:rsidRPr="009D1FDE">
        <w:rPr>
          <w:rFonts w:ascii="Arial" w:eastAsia="Calibri" w:hAnsi="Arial" w:cs="Arial"/>
          <w:kern w:val="0"/>
          <w:sz w:val="24"/>
          <w:szCs w:val="24"/>
          <w14:ligatures w14:val="none"/>
        </w:rPr>
        <w:t>Primer Vocal Suplente:</w:t>
      </w:r>
    </w:p>
    <w:p w14:paraId="67ABFD56" w14:textId="77777777" w:rsidR="009D1FDE" w:rsidRPr="009D1FDE" w:rsidRDefault="009D1FDE" w:rsidP="009D1FDE">
      <w:pPr>
        <w:spacing w:after="0" w:line="360" w:lineRule="auto"/>
        <w:jc w:val="both"/>
        <w:rPr>
          <w:rFonts w:ascii="Arial" w:eastAsia="Calibri" w:hAnsi="Arial" w:cs="Arial"/>
          <w:kern w:val="0"/>
          <w:sz w:val="24"/>
          <w:szCs w:val="24"/>
          <w14:ligatures w14:val="none"/>
        </w:rPr>
      </w:pPr>
      <w:r w:rsidRPr="009D1FDE">
        <w:rPr>
          <w:rFonts w:ascii="Arial" w:eastAsia="Calibri" w:hAnsi="Arial" w:cs="Arial"/>
          <w:kern w:val="0"/>
          <w:sz w:val="24"/>
          <w:szCs w:val="24"/>
          <w14:ligatures w14:val="none"/>
        </w:rPr>
        <w:t>Segundo Vocal Suplente:</w:t>
      </w:r>
    </w:p>
    <w:p w14:paraId="4C22C241" w14:textId="77777777" w:rsidR="009D1FDE" w:rsidRPr="009D1FDE" w:rsidRDefault="009D1FDE" w:rsidP="009D1FDE">
      <w:pPr>
        <w:spacing w:after="0" w:line="360" w:lineRule="auto"/>
        <w:jc w:val="both"/>
        <w:rPr>
          <w:rFonts w:ascii="Arial" w:eastAsia="Calibri" w:hAnsi="Arial" w:cs="Arial"/>
          <w:kern w:val="0"/>
          <w:sz w:val="24"/>
          <w:szCs w:val="24"/>
          <w14:ligatures w14:val="none"/>
        </w:rPr>
      </w:pPr>
      <w:r w:rsidRPr="009D1FDE">
        <w:rPr>
          <w:rFonts w:ascii="Arial" w:eastAsia="Calibri" w:hAnsi="Arial" w:cs="Arial"/>
          <w:kern w:val="0"/>
          <w:sz w:val="24"/>
          <w:szCs w:val="24"/>
          <w14:ligatures w14:val="none"/>
        </w:rPr>
        <w:t>Revisor Titular:</w:t>
      </w:r>
    </w:p>
    <w:p w14:paraId="6C8314AC" w14:textId="77777777" w:rsidR="009D1FDE" w:rsidRPr="009D1FDE" w:rsidRDefault="009D1FDE" w:rsidP="009D1FDE">
      <w:pPr>
        <w:spacing w:after="0" w:line="360" w:lineRule="auto"/>
        <w:jc w:val="both"/>
        <w:rPr>
          <w:rFonts w:ascii="Arial" w:eastAsia="Calibri" w:hAnsi="Arial" w:cs="Arial"/>
          <w:kern w:val="0"/>
          <w:sz w:val="24"/>
          <w:szCs w:val="24"/>
          <w14:ligatures w14:val="none"/>
        </w:rPr>
      </w:pPr>
      <w:r w:rsidRPr="009D1FDE">
        <w:rPr>
          <w:rFonts w:ascii="Arial" w:eastAsia="Calibri" w:hAnsi="Arial" w:cs="Arial"/>
          <w:kern w:val="0"/>
          <w:sz w:val="24"/>
          <w:szCs w:val="24"/>
          <w14:ligatures w14:val="none"/>
        </w:rPr>
        <w:t>Revisor Suplente:</w:t>
      </w:r>
    </w:p>
    <w:p w14:paraId="7BBCFB40" w14:textId="77777777" w:rsidR="009D1FDE" w:rsidRPr="009D1FDE" w:rsidRDefault="009D1FDE" w:rsidP="009D1FDE">
      <w:pPr>
        <w:spacing w:after="0" w:line="360" w:lineRule="auto"/>
        <w:jc w:val="both"/>
        <w:rPr>
          <w:rFonts w:ascii="Arial" w:eastAsia="Calibri" w:hAnsi="Arial" w:cs="Arial"/>
          <w:kern w:val="0"/>
          <w:sz w:val="24"/>
          <w:szCs w:val="24"/>
          <w14:ligatures w14:val="none"/>
        </w:rPr>
      </w:pPr>
    </w:p>
    <w:p w14:paraId="1BFFAE54" w14:textId="0B9A512B" w:rsidR="009D1FDE" w:rsidRPr="009D1FDE" w:rsidRDefault="009D1FDE" w:rsidP="009D1FDE">
      <w:pPr>
        <w:spacing w:after="0" w:line="360" w:lineRule="auto"/>
        <w:jc w:val="both"/>
        <w:rPr>
          <w:rFonts w:ascii="Arial" w:eastAsia="Calibri" w:hAnsi="Arial" w:cs="Arial"/>
          <w:kern w:val="0"/>
          <w:sz w:val="24"/>
          <w:szCs w:val="24"/>
          <w14:ligatures w14:val="none"/>
        </w:rPr>
      </w:pPr>
      <w:r w:rsidRPr="009D1FDE">
        <w:rPr>
          <w:rFonts w:ascii="Arial" w:eastAsia="Calibri" w:hAnsi="Arial" w:cs="Arial"/>
          <w:kern w:val="0"/>
          <w:sz w:val="24"/>
          <w:szCs w:val="24"/>
          <w14:ligatures w14:val="none"/>
        </w:rPr>
        <w:t xml:space="preserve">Sin nada más que tratar, se da por concluida la misma y se faculta a la comisión electa para llevar a cabo el trámite para la aprobación del Estatuto Social y consecuente autorización para funcionar como persona jurídica, facultándola a subsanar toda observación efectuada por dicho órgano de contralor para la continuidad del </w:t>
      </w:r>
      <w:r w:rsidRPr="009D1FDE">
        <w:rPr>
          <w:rFonts w:ascii="Arial" w:eastAsia="Calibri" w:hAnsi="Arial" w:cs="Arial"/>
          <w:kern w:val="0"/>
          <w:sz w:val="24"/>
          <w:szCs w:val="24"/>
          <w14:ligatures w14:val="none"/>
        </w:rPr>
        <w:t>trámite. -</w:t>
      </w:r>
    </w:p>
    <w:p w14:paraId="3ACF8B88" w14:textId="77777777" w:rsidR="009D1FDE" w:rsidRPr="009D1FDE" w:rsidRDefault="009D1FDE" w:rsidP="009D1FDE">
      <w:pPr>
        <w:spacing w:after="0" w:line="360" w:lineRule="auto"/>
        <w:jc w:val="both"/>
        <w:rPr>
          <w:rFonts w:ascii="Arial" w:eastAsia="Calibri" w:hAnsi="Arial" w:cs="Arial"/>
          <w:kern w:val="0"/>
          <w:sz w:val="24"/>
          <w:szCs w:val="24"/>
          <w14:ligatures w14:val="none"/>
        </w:rPr>
      </w:pPr>
      <w:r w:rsidRPr="009D1FDE">
        <w:rPr>
          <w:rFonts w:ascii="Arial" w:eastAsia="Calibri" w:hAnsi="Arial" w:cs="Arial"/>
          <w:kern w:val="0"/>
          <w:sz w:val="24"/>
          <w:szCs w:val="24"/>
          <w:highlight w:val="yellow"/>
          <w14:ligatures w14:val="none"/>
        </w:rPr>
        <w:t>(FINALIZADA EL ACTA PROCEDEN A FIRMAR LOS SOCIOS PRESENTES. SE COLOCA FIRMA, ACLARACIÓN Y DOCUMENTO)</w:t>
      </w:r>
    </w:p>
    <w:p w14:paraId="4728B107" w14:textId="77777777" w:rsidR="009D1FDE" w:rsidRPr="009D1FDE" w:rsidRDefault="009D1FDE" w:rsidP="009D1FDE">
      <w:pPr>
        <w:spacing w:after="0" w:line="360" w:lineRule="auto"/>
        <w:jc w:val="both"/>
        <w:rPr>
          <w:rFonts w:ascii="Arial" w:eastAsia="Calibri" w:hAnsi="Arial" w:cs="Arial"/>
          <w:b/>
          <w:bCs/>
          <w:kern w:val="0"/>
          <w:sz w:val="24"/>
          <w:szCs w:val="24"/>
          <w14:ligatures w14:val="none"/>
        </w:rPr>
      </w:pPr>
      <w:r w:rsidRPr="009D1FDE">
        <w:rPr>
          <w:rFonts w:ascii="Arial" w:eastAsia="Calibri" w:hAnsi="Arial" w:cs="Arial"/>
          <w:kern w:val="0"/>
          <w:sz w:val="24"/>
          <w:szCs w:val="24"/>
          <w:highlight w:val="yellow"/>
          <w14:ligatures w14:val="none"/>
        </w:rPr>
        <w:t xml:space="preserve">****EL PRESENTE ESCRITO ES UN MODELO QUE CADA ENTIDAD DEBERÁ ADAPTAR CONFORME SUS NECESIDADES Y CARACTERÍSITCAS, </w:t>
      </w:r>
      <w:r w:rsidRPr="009D1FDE">
        <w:rPr>
          <w:rFonts w:ascii="Arial" w:eastAsia="Calibri" w:hAnsi="Arial" w:cs="Arial"/>
          <w:kern w:val="0"/>
          <w:sz w:val="24"/>
          <w:szCs w:val="24"/>
          <w:highlight w:val="yellow"/>
          <w14:ligatures w14:val="none"/>
        </w:rPr>
        <w:lastRenderedPageBreak/>
        <w:t>COMPLETANDO LOS ESPACIOS Y MODIFICANDO EL TEXTO SEGÚN LO PERTINENTE. LO MARCADO ENTRE PARÉNTESIS “(PARA UNIONES VECINALES)” NO DEBERÁ CONSTAR EN EL ESTATUTO****</w:t>
      </w:r>
    </w:p>
    <w:p w14:paraId="6ABF0B97" w14:textId="77777777" w:rsidR="002F00B4" w:rsidRDefault="002F00B4"/>
    <w:sectPr w:rsidR="002F00B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1A5229"/>
    <w:multiLevelType w:val="hybridMultilevel"/>
    <w:tmpl w:val="7DE2EB0A"/>
    <w:lvl w:ilvl="0" w:tplc="9CAE5D22">
      <w:start w:val="1"/>
      <w:numFmt w:val="upperLetter"/>
      <w:lvlText w:val="%1)"/>
      <w:lvlJc w:val="left"/>
      <w:pPr>
        <w:tabs>
          <w:tab w:val="num" w:pos="765"/>
        </w:tabs>
        <w:ind w:left="765" w:hanging="465"/>
      </w:pPr>
    </w:lvl>
    <w:lvl w:ilvl="1" w:tplc="0C0A0019">
      <w:start w:val="1"/>
      <w:numFmt w:val="lowerLetter"/>
      <w:lvlText w:val="%2."/>
      <w:lvlJc w:val="left"/>
      <w:pPr>
        <w:tabs>
          <w:tab w:val="num" w:pos="1380"/>
        </w:tabs>
        <w:ind w:left="1380" w:hanging="360"/>
      </w:pPr>
    </w:lvl>
    <w:lvl w:ilvl="2" w:tplc="0C0A001B">
      <w:start w:val="1"/>
      <w:numFmt w:val="lowerRoman"/>
      <w:lvlText w:val="%3."/>
      <w:lvlJc w:val="right"/>
      <w:pPr>
        <w:tabs>
          <w:tab w:val="num" w:pos="2100"/>
        </w:tabs>
        <w:ind w:left="2100" w:hanging="180"/>
      </w:pPr>
    </w:lvl>
    <w:lvl w:ilvl="3" w:tplc="0C0A000F">
      <w:start w:val="1"/>
      <w:numFmt w:val="decimal"/>
      <w:lvlText w:val="%4."/>
      <w:lvlJc w:val="left"/>
      <w:pPr>
        <w:tabs>
          <w:tab w:val="num" w:pos="2820"/>
        </w:tabs>
        <w:ind w:left="2820" w:hanging="360"/>
      </w:pPr>
    </w:lvl>
    <w:lvl w:ilvl="4" w:tplc="0C0A0019">
      <w:start w:val="1"/>
      <w:numFmt w:val="lowerLetter"/>
      <w:lvlText w:val="%5."/>
      <w:lvlJc w:val="left"/>
      <w:pPr>
        <w:tabs>
          <w:tab w:val="num" w:pos="3540"/>
        </w:tabs>
        <w:ind w:left="3540" w:hanging="360"/>
      </w:pPr>
    </w:lvl>
    <w:lvl w:ilvl="5" w:tplc="0C0A001B">
      <w:start w:val="1"/>
      <w:numFmt w:val="lowerRoman"/>
      <w:lvlText w:val="%6."/>
      <w:lvlJc w:val="right"/>
      <w:pPr>
        <w:tabs>
          <w:tab w:val="num" w:pos="4260"/>
        </w:tabs>
        <w:ind w:left="4260" w:hanging="180"/>
      </w:pPr>
    </w:lvl>
    <w:lvl w:ilvl="6" w:tplc="0C0A000F">
      <w:start w:val="1"/>
      <w:numFmt w:val="decimal"/>
      <w:lvlText w:val="%7."/>
      <w:lvlJc w:val="left"/>
      <w:pPr>
        <w:tabs>
          <w:tab w:val="num" w:pos="4980"/>
        </w:tabs>
        <w:ind w:left="4980" w:hanging="360"/>
      </w:pPr>
    </w:lvl>
    <w:lvl w:ilvl="7" w:tplc="0C0A0019">
      <w:start w:val="1"/>
      <w:numFmt w:val="lowerLetter"/>
      <w:lvlText w:val="%8."/>
      <w:lvlJc w:val="left"/>
      <w:pPr>
        <w:tabs>
          <w:tab w:val="num" w:pos="5700"/>
        </w:tabs>
        <w:ind w:left="5700" w:hanging="360"/>
      </w:pPr>
    </w:lvl>
    <w:lvl w:ilvl="8" w:tplc="0C0A001B">
      <w:start w:val="1"/>
      <w:numFmt w:val="lowerRoman"/>
      <w:lvlText w:val="%9."/>
      <w:lvlJc w:val="right"/>
      <w:pPr>
        <w:tabs>
          <w:tab w:val="num" w:pos="6420"/>
        </w:tabs>
        <w:ind w:left="6420" w:hanging="180"/>
      </w:pPr>
    </w:lvl>
  </w:abstractNum>
  <w:abstractNum w:abstractNumId="1" w15:restartNumberingAfterBreak="0">
    <w:nsid w:val="147A4AE2"/>
    <w:multiLevelType w:val="hybridMultilevel"/>
    <w:tmpl w:val="6FAC9E38"/>
    <w:lvl w:ilvl="0" w:tplc="9F9A3E88">
      <w:start w:val="1"/>
      <w:numFmt w:val="upperLetter"/>
      <w:lvlText w:val="%1)"/>
      <w:lvlJc w:val="left"/>
      <w:pPr>
        <w:tabs>
          <w:tab w:val="num" w:pos="855"/>
        </w:tabs>
        <w:ind w:left="855" w:hanging="555"/>
      </w:pPr>
    </w:lvl>
    <w:lvl w:ilvl="1" w:tplc="0C0A0019">
      <w:start w:val="1"/>
      <w:numFmt w:val="lowerLetter"/>
      <w:lvlText w:val="%2."/>
      <w:lvlJc w:val="left"/>
      <w:pPr>
        <w:tabs>
          <w:tab w:val="num" w:pos="1380"/>
        </w:tabs>
        <w:ind w:left="1380" w:hanging="360"/>
      </w:pPr>
    </w:lvl>
    <w:lvl w:ilvl="2" w:tplc="0C0A001B">
      <w:start w:val="1"/>
      <w:numFmt w:val="lowerRoman"/>
      <w:lvlText w:val="%3."/>
      <w:lvlJc w:val="right"/>
      <w:pPr>
        <w:tabs>
          <w:tab w:val="num" w:pos="2100"/>
        </w:tabs>
        <w:ind w:left="2100" w:hanging="180"/>
      </w:pPr>
    </w:lvl>
    <w:lvl w:ilvl="3" w:tplc="0C0A000F">
      <w:start w:val="1"/>
      <w:numFmt w:val="decimal"/>
      <w:lvlText w:val="%4."/>
      <w:lvlJc w:val="left"/>
      <w:pPr>
        <w:tabs>
          <w:tab w:val="num" w:pos="2820"/>
        </w:tabs>
        <w:ind w:left="2820" w:hanging="360"/>
      </w:pPr>
    </w:lvl>
    <w:lvl w:ilvl="4" w:tplc="0C0A0019">
      <w:start w:val="1"/>
      <w:numFmt w:val="lowerLetter"/>
      <w:lvlText w:val="%5."/>
      <w:lvlJc w:val="left"/>
      <w:pPr>
        <w:tabs>
          <w:tab w:val="num" w:pos="3540"/>
        </w:tabs>
        <w:ind w:left="3540" w:hanging="360"/>
      </w:pPr>
    </w:lvl>
    <w:lvl w:ilvl="5" w:tplc="0C0A001B">
      <w:start w:val="1"/>
      <w:numFmt w:val="lowerRoman"/>
      <w:lvlText w:val="%6."/>
      <w:lvlJc w:val="right"/>
      <w:pPr>
        <w:tabs>
          <w:tab w:val="num" w:pos="4260"/>
        </w:tabs>
        <w:ind w:left="4260" w:hanging="180"/>
      </w:pPr>
    </w:lvl>
    <w:lvl w:ilvl="6" w:tplc="0C0A000F">
      <w:start w:val="1"/>
      <w:numFmt w:val="decimal"/>
      <w:lvlText w:val="%7."/>
      <w:lvlJc w:val="left"/>
      <w:pPr>
        <w:tabs>
          <w:tab w:val="num" w:pos="4980"/>
        </w:tabs>
        <w:ind w:left="4980" w:hanging="360"/>
      </w:pPr>
    </w:lvl>
    <w:lvl w:ilvl="7" w:tplc="0C0A0019">
      <w:start w:val="1"/>
      <w:numFmt w:val="lowerLetter"/>
      <w:lvlText w:val="%8."/>
      <w:lvlJc w:val="left"/>
      <w:pPr>
        <w:tabs>
          <w:tab w:val="num" w:pos="5700"/>
        </w:tabs>
        <w:ind w:left="5700" w:hanging="360"/>
      </w:pPr>
    </w:lvl>
    <w:lvl w:ilvl="8" w:tplc="0C0A001B">
      <w:start w:val="1"/>
      <w:numFmt w:val="lowerRoman"/>
      <w:lvlText w:val="%9."/>
      <w:lvlJc w:val="right"/>
      <w:pPr>
        <w:tabs>
          <w:tab w:val="num" w:pos="6420"/>
        </w:tabs>
        <w:ind w:left="6420" w:hanging="180"/>
      </w:pPr>
    </w:lvl>
  </w:abstractNum>
  <w:abstractNum w:abstractNumId="2" w15:restartNumberingAfterBreak="0">
    <w:nsid w:val="365219D8"/>
    <w:multiLevelType w:val="hybridMultilevel"/>
    <w:tmpl w:val="222437EC"/>
    <w:lvl w:ilvl="0" w:tplc="99909246">
      <w:start w:val="1"/>
      <w:numFmt w:val="upperLetter"/>
      <w:lvlText w:val="%1)"/>
      <w:lvlJc w:val="left"/>
      <w:pPr>
        <w:tabs>
          <w:tab w:val="num" w:pos="779"/>
        </w:tabs>
        <w:ind w:left="779" w:hanging="495"/>
      </w:pPr>
    </w:lvl>
    <w:lvl w:ilvl="1" w:tplc="0C0A0019">
      <w:start w:val="1"/>
      <w:numFmt w:val="lowerLetter"/>
      <w:lvlText w:val="%2."/>
      <w:lvlJc w:val="left"/>
      <w:pPr>
        <w:tabs>
          <w:tab w:val="num" w:pos="1380"/>
        </w:tabs>
        <w:ind w:left="1380" w:hanging="360"/>
      </w:pPr>
    </w:lvl>
    <w:lvl w:ilvl="2" w:tplc="0C0A001B">
      <w:start w:val="1"/>
      <w:numFmt w:val="lowerRoman"/>
      <w:lvlText w:val="%3."/>
      <w:lvlJc w:val="right"/>
      <w:pPr>
        <w:tabs>
          <w:tab w:val="num" w:pos="2100"/>
        </w:tabs>
        <w:ind w:left="2100" w:hanging="180"/>
      </w:pPr>
    </w:lvl>
    <w:lvl w:ilvl="3" w:tplc="0C0A000F">
      <w:start w:val="1"/>
      <w:numFmt w:val="decimal"/>
      <w:lvlText w:val="%4."/>
      <w:lvlJc w:val="left"/>
      <w:pPr>
        <w:tabs>
          <w:tab w:val="num" w:pos="2820"/>
        </w:tabs>
        <w:ind w:left="2820" w:hanging="360"/>
      </w:pPr>
    </w:lvl>
    <w:lvl w:ilvl="4" w:tplc="0C0A0019">
      <w:start w:val="1"/>
      <w:numFmt w:val="lowerLetter"/>
      <w:lvlText w:val="%5."/>
      <w:lvlJc w:val="left"/>
      <w:pPr>
        <w:tabs>
          <w:tab w:val="num" w:pos="3540"/>
        </w:tabs>
        <w:ind w:left="3540" w:hanging="360"/>
      </w:pPr>
    </w:lvl>
    <w:lvl w:ilvl="5" w:tplc="0C0A001B">
      <w:start w:val="1"/>
      <w:numFmt w:val="lowerRoman"/>
      <w:lvlText w:val="%6."/>
      <w:lvlJc w:val="right"/>
      <w:pPr>
        <w:tabs>
          <w:tab w:val="num" w:pos="4260"/>
        </w:tabs>
        <w:ind w:left="4260" w:hanging="180"/>
      </w:pPr>
    </w:lvl>
    <w:lvl w:ilvl="6" w:tplc="0C0A000F">
      <w:start w:val="1"/>
      <w:numFmt w:val="decimal"/>
      <w:lvlText w:val="%7."/>
      <w:lvlJc w:val="left"/>
      <w:pPr>
        <w:tabs>
          <w:tab w:val="num" w:pos="4980"/>
        </w:tabs>
        <w:ind w:left="4980" w:hanging="360"/>
      </w:pPr>
    </w:lvl>
    <w:lvl w:ilvl="7" w:tplc="0C0A0019">
      <w:start w:val="1"/>
      <w:numFmt w:val="lowerLetter"/>
      <w:lvlText w:val="%8."/>
      <w:lvlJc w:val="left"/>
      <w:pPr>
        <w:tabs>
          <w:tab w:val="num" w:pos="5700"/>
        </w:tabs>
        <w:ind w:left="5700" w:hanging="360"/>
      </w:pPr>
    </w:lvl>
    <w:lvl w:ilvl="8" w:tplc="0C0A001B">
      <w:start w:val="1"/>
      <w:numFmt w:val="lowerRoman"/>
      <w:lvlText w:val="%9."/>
      <w:lvlJc w:val="right"/>
      <w:pPr>
        <w:tabs>
          <w:tab w:val="num" w:pos="6420"/>
        </w:tabs>
        <w:ind w:left="6420" w:hanging="180"/>
      </w:pPr>
    </w:lvl>
  </w:abstractNum>
  <w:num w:numId="1" w16cid:durableId="10096023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1773144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932708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004"/>
    <w:rsid w:val="002C5004"/>
    <w:rsid w:val="002F00B4"/>
    <w:rsid w:val="008F5B9B"/>
    <w:rsid w:val="009D1FDE"/>
    <w:rsid w:val="00CE60D7"/>
    <w:rsid w:val="00EC4B68"/>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00B2D"/>
  <w15:chartTrackingRefBased/>
  <w15:docId w15:val="{40B0F5D1-14DC-4AF7-9CDB-F1A74F106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A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C500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2C500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2C5004"/>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2C5004"/>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2C5004"/>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2C500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C500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C500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C500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C5004"/>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2C5004"/>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2C5004"/>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2C5004"/>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2C5004"/>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2C500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C500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C500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C5004"/>
    <w:rPr>
      <w:rFonts w:eastAsiaTheme="majorEastAsia" w:cstheme="majorBidi"/>
      <w:color w:val="272727" w:themeColor="text1" w:themeTint="D8"/>
    </w:rPr>
  </w:style>
  <w:style w:type="paragraph" w:styleId="Ttulo">
    <w:name w:val="Title"/>
    <w:basedOn w:val="Normal"/>
    <w:next w:val="Normal"/>
    <w:link w:val="TtuloCar"/>
    <w:uiPriority w:val="10"/>
    <w:qFormat/>
    <w:rsid w:val="002C50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C500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C500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C500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C5004"/>
    <w:pPr>
      <w:spacing w:before="160"/>
      <w:jc w:val="center"/>
    </w:pPr>
    <w:rPr>
      <w:i/>
      <w:iCs/>
      <w:color w:val="404040" w:themeColor="text1" w:themeTint="BF"/>
    </w:rPr>
  </w:style>
  <w:style w:type="character" w:customStyle="1" w:styleId="CitaCar">
    <w:name w:val="Cita Car"/>
    <w:basedOn w:val="Fuentedeprrafopredeter"/>
    <w:link w:val="Cita"/>
    <w:uiPriority w:val="29"/>
    <w:rsid w:val="002C5004"/>
    <w:rPr>
      <w:i/>
      <w:iCs/>
      <w:color w:val="404040" w:themeColor="text1" w:themeTint="BF"/>
    </w:rPr>
  </w:style>
  <w:style w:type="paragraph" w:styleId="Prrafodelista">
    <w:name w:val="List Paragraph"/>
    <w:basedOn w:val="Normal"/>
    <w:uiPriority w:val="34"/>
    <w:qFormat/>
    <w:rsid w:val="002C5004"/>
    <w:pPr>
      <w:ind w:left="720"/>
      <w:contextualSpacing/>
    </w:pPr>
  </w:style>
  <w:style w:type="character" w:styleId="nfasisintenso">
    <w:name w:val="Intense Emphasis"/>
    <w:basedOn w:val="Fuentedeprrafopredeter"/>
    <w:uiPriority w:val="21"/>
    <w:qFormat/>
    <w:rsid w:val="002C5004"/>
    <w:rPr>
      <w:i/>
      <w:iCs/>
      <w:color w:val="2F5496" w:themeColor="accent1" w:themeShade="BF"/>
    </w:rPr>
  </w:style>
  <w:style w:type="paragraph" w:styleId="Citadestacada">
    <w:name w:val="Intense Quote"/>
    <w:basedOn w:val="Normal"/>
    <w:next w:val="Normal"/>
    <w:link w:val="CitadestacadaCar"/>
    <w:uiPriority w:val="30"/>
    <w:qFormat/>
    <w:rsid w:val="002C500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2C5004"/>
    <w:rPr>
      <w:i/>
      <w:iCs/>
      <w:color w:val="2F5496" w:themeColor="accent1" w:themeShade="BF"/>
    </w:rPr>
  </w:style>
  <w:style w:type="character" w:styleId="Referenciaintensa">
    <w:name w:val="Intense Reference"/>
    <w:basedOn w:val="Fuentedeprrafopredeter"/>
    <w:uiPriority w:val="32"/>
    <w:qFormat/>
    <w:rsid w:val="002C500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7872085">
      <w:bodyDiv w:val="1"/>
      <w:marLeft w:val="0"/>
      <w:marRight w:val="0"/>
      <w:marTop w:val="0"/>
      <w:marBottom w:val="0"/>
      <w:divBdr>
        <w:top w:val="none" w:sz="0" w:space="0" w:color="auto"/>
        <w:left w:val="none" w:sz="0" w:space="0" w:color="auto"/>
        <w:bottom w:val="none" w:sz="0" w:space="0" w:color="auto"/>
        <w:right w:val="none" w:sz="0" w:space="0" w:color="auto"/>
      </w:divBdr>
    </w:div>
    <w:div w:id="1146050615">
      <w:bodyDiv w:val="1"/>
      <w:marLeft w:val="0"/>
      <w:marRight w:val="0"/>
      <w:marTop w:val="0"/>
      <w:marBottom w:val="0"/>
      <w:divBdr>
        <w:top w:val="none" w:sz="0" w:space="0" w:color="auto"/>
        <w:left w:val="none" w:sz="0" w:space="0" w:color="auto"/>
        <w:bottom w:val="none" w:sz="0" w:space="0" w:color="auto"/>
        <w:right w:val="none" w:sz="0" w:space="0" w:color="auto"/>
      </w:divBdr>
    </w:div>
    <w:div w:id="2111391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1230</Words>
  <Characters>6767</Characters>
  <Application>Microsoft Office Word</Application>
  <DocSecurity>0</DocSecurity>
  <Lines>56</Lines>
  <Paragraphs>15</Paragraphs>
  <ScaleCrop>false</ScaleCrop>
  <Company/>
  <LinksUpToDate>false</LinksUpToDate>
  <CharactersWithSpaces>7982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INFORMATICA</cp:lastModifiedBy>
  <cp:revision>2</cp:revision>
  <dcterms:created xsi:type="dcterms:W3CDTF">2024-07-12T14:18:00Z</dcterms:created>
  <dcterms:modified xsi:type="dcterms:W3CDTF">2024-07-12T14:19:00Z</dcterms:modified>
</cp:coreProperties>
</file>